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690A7" w14:textId="28A69D1A" w:rsidR="005947DC" w:rsidRDefault="007D0A91" w:rsidP="006A03A5">
      <w:pPr>
        <w:jc w:val="center"/>
        <w:rPr>
          <w:b/>
        </w:rPr>
      </w:pPr>
      <w:bookmarkStart w:id="0" w:name="_Hlk103932021"/>
      <w:r w:rsidRPr="0043160A">
        <w:rPr>
          <w:b/>
        </w:rPr>
        <w:t>Csopak</w:t>
      </w:r>
      <w:r w:rsidR="005947DC" w:rsidRPr="0043160A">
        <w:rPr>
          <w:b/>
        </w:rPr>
        <w:t xml:space="preserve"> Község </w:t>
      </w:r>
      <w:r w:rsidR="001C3AF8" w:rsidRPr="0043160A">
        <w:rPr>
          <w:b/>
        </w:rPr>
        <w:t xml:space="preserve">Önkormányzat </w:t>
      </w:r>
      <w:r w:rsidR="005947DC" w:rsidRPr="0043160A">
        <w:rPr>
          <w:b/>
        </w:rPr>
        <w:t>Képviselő-testületének</w:t>
      </w:r>
      <w:r w:rsidR="005947DC" w:rsidRPr="0043160A">
        <w:rPr>
          <w:b/>
        </w:rPr>
        <w:br/>
      </w:r>
      <w:r w:rsidR="007865B5" w:rsidRPr="0043160A">
        <w:rPr>
          <w:b/>
        </w:rPr>
        <w:t>21</w:t>
      </w:r>
      <w:r w:rsidR="0092266D" w:rsidRPr="0043160A">
        <w:rPr>
          <w:b/>
        </w:rPr>
        <w:t>/2017. (</w:t>
      </w:r>
      <w:r w:rsidR="007865B5" w:rsidRPr="0043160A">
        <w:rPr>
          <w:b/>
        </w:rPr>
        <w:t>XII.21.</w:t>
      </w:r>
      <w:r w:rsidR="005947DC" w:rsidRPr="0043160A">
        <w:rPr>
          <w:b/>
        </w:rPr>
        <w:t>)</w:t>
      </w:r>
      <w:r w:rsidR="002D4BBF" w:rsidRPr="0043160A">
        <w:rPr>
          <w:b/>
        </w:rPr>
        <w:t xml:space="preserve"> önkormányzati</w:t>
      </w:r>
      <w:r w:rsidR="00A53748" w:rsidRPr="0043160A">
        <w:rPr>
          <w:b/>
        </w:rPr>
        <w:t xml:space="preserve"> </w:t>
      </w:r>
      <w:r w:rsidR="005947DC" w:rsidRPr="0043160A">
        <w:rPr>
          <w:b/>
        </w:rPr>
        <w:t>rendelete</w:t>
      </w:r>
      <w:r w:rsidR="002D4627" w:rsidRPr="0043160A">
        <w:rPr>
          <w:b/>
        </w:rPr>
        <w:br/>
      </w:r>
      <w:r w:rsidR="002D4BBF" w:rsidRPr="0043160A">
        <w:rPr>
          <w:b/>
        </w:rPr>
        <w:t>a településkép védelméről</w:t>
      </w:r>
      <w:r w:rsidR="00405526" w:rsidRPr="0043160A">
        <w:rPr>
          <w:rStyle w:val="Lbjegyzet-hivatkozs"/>
          <w:b/>
        </w:rPr>
        <w:footnoteReference w:id="1"/>
      </w:r>
    </w:p>
    <w:p w14:paraId="1AE5AF7C" w14:textId="52DDC86F" w:rsidR="00BC6239" w:rsidRPr="00BC6239" w:rsidRDefault="00BC6239" w:rsidP="006A03A5">
      <w:pPr>
        <w:jc w:val="center"/>
        <w:rPr>
          <w:b/>
          <w:color w:val="FF0000"/>
        </w:rPr>
      </w:pPr>
      <w:r w:rsidRPr="00BC6239">
        <w:rPr>
          <w:b/>
          <w:color w:val="FF0000"/>
        </w:rPr>
        <w:t>(tervezet</w:t>
      </w:r>
      <w:r w:rsidR="007A6DA1">
        <w:rPr>
          <w:b/>
          <w:color w:val="FF0000"/>
        </w:rPr>
        <w:t>t</w:t>
      </w:r>
      <w:r>
        <w:rPr>
          <w:b/>
          <w:color w:val="FF0000"/>
        </w:rPr>
        <w:t xml:space="preserve"> módosítás pirossal jelölve</w:t>
      </w:r>
      <w:r w:rsidRPr="00BC6239">
        <w:rPr>
          <w:b/>
          <w:color w:val="FF0000"/>
        </w:rPr>
        <w:t>)</w:t>
      </w:r>
    </w:p>
    <w:p w14:paraId="13380F77" w14:textId="77777777" w:rsidR="00377C3E" w:rsidRPr="0043160A" w:rsidRDefault="00377C3E"/>
    <w:p w14:paraId="68B615EE" w14:textId="3BF345EE" w:rsidR="00DC17BF" w:rsidRPr="0043160A" w:rsidRDefault="007D0A91" w:rsidP="00D85F49">
      <w:pPr>
        <w:pStyle w:val="bekezds0"/>
      </w:pPr>
      <w:r w:rsidRPr="0043160A">
        <w:t>Csopak</w:t>
      </w:r>
      <w:r w:rsidR="00F55F97" w:rsidRPr="0043160A">
        <w:t xml:space="preserve"> </w:t>
      </w:r>
      <w:r w:rsidR="00DA7CF2" w:rsidRPr="0043160A">
        <w:t>Község Ö</w:t>
      </w:r>
      <w:r w:rsidR="0080506C" w:rsidRPr="0043160A">
        <w:t>nkormányzat Képviselő-testülete</w:t>
      </w:r>
      <w:r w:rsidR="00FD73A0" w:rsidRPr="0043160A">
        <w:t xml:space="preserve"> </w:t>
      </w:r>
      <w:r w:rsidR="002D4BBF" w:rsidRPr="0043160A">
        <w:t>a településkép védelméről szóló 2016. évi LXXIV</w:t>
      </w:r>
      <w:r w:rsidR="002D4BBF" w:rsidRPr="00352B51">
        <w:rPr>
          <w:color w:val="000000" w:themeColor="text1"/>
        </w:rPr>
        <w:t xml:space="preserve">. törvény 12. § (2) bekezdésében kapott felhatalmazás alapján, </w:t>
      </w:r>
      <w:r w:rsidR="0050678D" w:rsidRPr="00352B51">
        <w:rPr>
          <w:color w:val="000000" w:themeColor="text1"/>
        </w:rPr>
        <w:t>az Alaptörvény 32. cikk (</w:t>
      </w:r>
      <w:r w:rsidR="002D4BBF" w:rsidRPr="00352B51">
        <w:rPr>
          <w:color w:val="000000" w:themeColor="text1"/>
        </w:rPr>
        <w:t>1</w:t>
      </w:r>
      <w:r w:rsidR="0050678D" w:rsidRPr="00352B51">
        <w:rPr>
          <w:color w:val="000000" w:themeColor="text1"/>
        </w:rPr>
        <w:t xml:space="preserve">) </w:t>
      </w:r>
      <w:r w:rsidR="008D5B72" w:rsidRPr="00352B51">
        <w:rPr>
          <w:color w:val="000000" w:themeColor="text1"/>
        </w:rPr>
        <w:t>bekezdés a) pontjában</w:t>
      </w:r>
      <w:r w:rsidR="0050678D" w:rsidRPr="00352B51">
        <w:rPr>
          <w:color w:val="000000" w:themeColor="text1"/>
        </w:rPr>
        <w:t xml:space="preserve"> meghatározott feladatkörében</w:t>
      </w:r>
      <w:r w:rsidR="002D4BBF" w:rsidRPr="00352B51">
        <w:rPr>
          <w:color w:val="000000" w:themeColor="text1"/>
        </w:rPr>
        <w:t xml:space="preserve"> </w:t>
      </w:r>
      <w:r w:rsidR="00FD73A0" w:rsidRPr="00352B51">
        <w:rPr>
          <w:color w:val="000000" w:themeColor="text1"/>
        </w:rPr>
        <w:t xml:space="preserve">eljárva, </w:t>
      </w:r>
      <w:r w:rsidR="003465A3" w:rsidRPr="00352B51">
        <w:rPr>
          <w:color w:val="000000" w:themeColor="text1"/>
        </w:rPr>
        <w:t xml:space="preserve">a településfejlesztéssel, településrendezéssel és településkép-érvényesítéssel összefüggő partnerségi egyeztetés helyi szabályairól szóló  12/2021. (VII.23.) önkormányzati rendeletben </w:t>
      </w:r>
      <w:r w:rsidR="0050678D" w:rsidRPr="00352B51">
        <w:rPr>
          <w:color w:val="000000" w:themeColor="text1"/>
        </w:rPr>
        <w:t>meghatározott partnerek és a</w:t>
      </w:r>
      <w:r w:rsidR="00FD73A0" w:rsidRPr="00352B51">
        <w:rPr>
          <w:color w:val="000000" w:themeColor="text1"/>
        </w:rPr>
        <w:t xml:space="preserve"> </w:t>
      </w:r>
      <w:r w:rsidR="0050678D" w:rsidRPr="00352B51">
        <w:rPr>
          <w:color w:val="000000" w:themeColor="text1"/>
        </w:rPr>
        <w:t xml:space="preserve">Veszprém </w:t>
      </w:r>
      <w:r w:rsidR="0080506C" w:rsidRPr="00352B51">
        <w:rPr>
          <w:color w:val="000000" w:themeColor="text1"/>
        </w:rPr>
        <w:t xml:space="preserve">Megyei </w:t>
      </w:r>
      <w:r w:rsidR="002D4BBF" w:rsidRPr="00352B51">
        <w:rPr>
          <w:color w:val="000000" w:themeColor="text1"/>
        </w:rPr>
        <w:t>Kormányhivatal</w:t>
      </w:r>
      <w:r w:rsidR="00FD73A0" w:rsidRPr="00352B51">
        <w:rPr>
          <w:color w:val="000000" w:themeColor="text1"/>
        </w:rPr>
        <w:t xml:space="preserve"> </w:t>
      </w:r>
      <w:r w:rsidR="006254D0" w:rsidRPr="00352B51">
        <w:rPr>
          <w:color w:val="000000" w:themeColor="text1"/>
        </w:rPr>
        <w:t xml:space="preserve">Állami </w:t>
      </w:r>
      <w:proofErr w:type="spellStart"/>
      <w:r w:rsidR="006254D0" w:rsidRPr="00352B51">
        <w:rPr>
          <w:color w:val="000000" w:themeColor="text1"/>
        </w:rPr>
        <w:t>Főépítészi</w:t>
      </w:r>
      <w:proofErr w:type="spellEnd"/>
      <w:r w:rsidR="006254D0" w:rsidRPr="00352B51">
        <w:rPr>
          <w:color w:val="000000" w:themeColor="text1"/>
        </w:rPr>
        <w:t xml:space="preserve"> Iroda</w:t>
      </w:r>
      <w:r w:rsidR="00FD73A0" w:rsidRPr="00352B51">
        <w:rPr>
          <w:color w:val="000000" w:themeColor="text1"/>
        </w:rPr>
        <w:t xml:space="preserve">, a Nemzeti Média- és Hírközlési Hatóság, a </w:t>
      </w:r>
      <w:r w:rsidR="006254D0" w:rsidRPr="00352B51">
        <w:rPr>
          <w:color w:val="000000" w:themeColor="text1"/>
        </w:rPr>
        <w:t xml:space="preserve">Veszprém Megyei Kormányhivatal Építésügyi és Örökségvédelmi Főosztály  </w:t>
      </w:r>
      <w:r w:rsidR="002D4BBF" w:rsidRPr="00352B51">
        <w:rPr>
          <w:color w:val="000000" w:themeColor="text1"/>
        </w:rPr>
        <w:t>és a Balaton-felvidéki Nemzeti P</w:t>
      </w:r>
      <w:r w:rsidR="00FD73A0" w:rsidRPr="00352B51">
        <w:rPr>
          <w:color w:val="000000" w:themeColor="text1"/>
        </w:rPr>
        <w:t xml:space="preserve">ark </w:t>
      </w:r>
      <w:r w:rsidR="00445E62" w:rsidRPr="00352B51">
        <w:rPr>
          <w:color w:val="000000" w:themeColor="text1"/>
        </w:rPr>
        <w:t xml:space="preserve">Igazgatóság </w:t>
      </w:r>
      <w:r w:rsidR="00FD73A0" w:rsidRPr="00352B51">
        <w:rPr>
          <w:color w:val="000000" w:themeColor="text1"/>
        </w:rPr>
        <w:t xml:space="preserve">véleményének </w:t>
      </w:r>
      <w:r w:rsidR="00FD73A0" w:rsidRPr="0043160A">
        <w:t xml:space="preserve">kikérésével </w:t>
      </w:r>
      <w:r w:rsidR="0080506C" w:rsidRPr="0043160A">
        <w:t>a következőket rendeli el</w:t>
      </w:r>
      <w:r w:rsidR="00352B51">
        <w:rPr>
          <w:rStyle w:val="Lbjegyzet-hivatkozs"/>
        </w:rPr>
        <w:footnoteReference w:id="2"/>
      </w:r>
      <w:r w:rsidR="008D5B72" w:rsidRPr="0043160A">
        <w:t>:</w:t>
      </w:r>
    </w:p>
    <w:p w14:paraId="5CAE5398" w14:textId="5EE3C4D6" w:rsidR="004C0E7A" w:rsidRPr="0043160A" w:rsidRDefault="00833B32" w:rsidP="00D85F49">
      <w:pPr>
        <w:pStyle w:val="Cmsor1"/>
      </w:pPr>
      <w:bookmarkStart w:id="1" w:name="_Toc501236520"/>
      <w:r w:rsidRPr="0043160A">
        <w:rPr>
          <w:b w:val="0"/>
        </w:rPr>
        <w:t>ÁLTALÁNOS</w:t>
      </w:r>
      <w:r w:rsidR="008D5B72" w:rsidRPr="0043160A">
        <w:rPr>
          <w:b w:val="0"/>
        </w:rPr>
        <w:t xml:space="preserve"> </w:t>
      </w:r>
      <w:r w:rsidR="00B27C2B" w:rsidRPr="0043160A">
        <w:rPr>
          <w:b w:val="0"/>
        </w:rPr>
        <w:t>RÉSZ</w:t>
      </w:r>
      <w:bookmarkStart w:id="2" w:name="_Toc494529750"/>
      <w:bookmarkEnd w:id="1"/>
    </w:p>
    <w:p w14:paraId="5515C27E" w14:textId="77777777" w:rsidR="00BF7903" w:rsidRPr="0043160A" w:rsidRDefault="00BF7903" w:rsidP="004C0E7A">
      <w:pPr>
        <w:pStyle w:val="Cmsor1"/>
      </w:pPr>
      <w:bookmarkStart w:id="3" w:name="_Toc501236521"/>
      <w:r w:rsidRPr="0043160A">
        <w:t>I. Fejezet</w:t>
      </w:r>
      <w:bookmarkEnd w:id="3"/>
      <w:r w:rsidRPr="0043160A">
        <w:t xml:space="preserve"> </w:t>
      </w:r>
    </w:p>
    <w:p w14:paraId="3503AA19" w14:textId="26FD0E2E" w:rsidR="004C0E7A" w:rsidRPr="0043160A" w:rsidRDefault="008A5018" w:rsidP="00D85F49">
      <w:pPr>
        <w:pStyle w:val="Cmsor1"/>
      </w:pPr>
      <w:bookmarkStart w:id="4" w:name="_Toc501236522"/>
      <w:r w:rsidRPr="0043160A">
        <w:t>B</w:t>
      </w:r>
      <w:r w:rsidR="008A647C" w:rsidRPr="0043160A">
        <w:t>evezető rendelkezések</w:t>
      </w:r>
      <w:bookmarkEnd w:id="2"/>
      <w:bookmarkEnd w:id="4"/>
    </w:p>
    <w:p w14:paraId="02A32D27" w14:textId="5259C940" w:rsidR="008A5018" w:rsidRPr="0043160A" w:rsidRDefault="009F6F39" w:rsidP="009F6F39">
      <w:pPr>
        <w:pStyle w:val="Cmsor2"/>
      </w:pPr>
      <w:bookmarkStart w:id="5" w:name="_Toc494529751"/>
      <w:r w:rsidRPr="0043160A">
        <w:rPr>
          <w:rStyle w:val="Lbjegyzet-hivatkozs"/>
        </w:rPr>
        <w:footnoteReference w:id="3"/>
      </w:r>
      <w:r w:rsidR="004C0E7A" w:rsidRPr="0043160A">
        <w:t xml:space="preserve"> </w:t>
      </w:r>
      <w:bookmarkEnd w:id="5"/>
      <w:r w:rsidRPr="0043160A">
        <w:t>Általános rendelkezések</w:t>
      </w:r>
    </w:p>
    <w:p w14:paraId="67FA9F83" w14:textId="77777777" w:rsidR="00765193" w:rsidRPr="0043160A" w:rsidRDefault="00765193" w:rsidP="00D85F49">
      <w:pPr>
        <w:pStyle w:val="szakasz1"/>
      </w:pPr>
      <w:r w:rsidRPr="0043160A" w:rsidDel="00765193">
        <w:t xml:space="preserve"> </w:t>
      </w:r>
    </w:p>
    <w:p w14:paraId="4907F32E" w14:textId="11EE365F" w:rsidR="008A5018" w:rsidRPr="0043160A" w:rsidRDefault="009F6F39" w:rsidP="009F6F39">
      <w:pPr>
        <w:pStyle w:val="bekezds1"/>
      </w:pPr>
      <w:r w:rsidRPr="0043160A">
        <w:t>A településkép védelme a természeti és épített környezete által meghatározott jellegzetes településrészek, értékes, hagyományt őrző építészeti arculatának és térbeli szerkezetének - az építészeti, táji értékek, és az örökségvédelem figyelembevételével történő – megőrzését vagy alakítását jelenti, melyen keresztül az életminőség javítása, az esztétikus környezet kialakítása, és ezek társadalmi elfogadtatását lehet elérni. A település vizuális megjelenése (a település képe) függ a történeti táji- és épített örökség eredeti megtartásától, védelmétől, az építészeti örökségének, arculatának a jövő nemzedékek számára való formálásától, és a védett értékek helyreállításának minőségétől.</w:t>
      </w:r>
    </w:p>
    <w:p w14:paraId="7B363709" w14:textId="0E170163" w:rsidR="0092266D" w:rsidRPr="0043160A" w:rsidRDefault="009F6F39" w:rsidP="00D85F49">
      <w:pPr>
        <w:pStyle w:val="bekezds1"/>
      </w:pPr>
      <w:r w:rsidRPr="0043160A">
        <w:rPr>
          <w:rStyle w:val="Lbjegyzet-hivatkozs"/>
        </w:rPr>
        <w:footnoteReference w:id="4"/>
      </w:r>
    </w:p>
    <w:p w14:paraId="565277FB" w14:textId="189B1E8A" w:rsidR="004C0E7A" w:rsidRPr="0043160A" w:rsidRDefault="004C0E7A" w:rsidP="00D85F49">
      <w:pPr>
        <w:pStyle w:val="szakasz1"/>
      </w:pPr>
    </w:p>
    <w:p w14:paraId="51090687" w14:textId="11EF40F1" w:rsidR="008A5018" w:rsidRPr="0043160A" w:rsidRDefault="008A5018" w:rsidP="00D85F49">
      <w:pPr>
        <w:pStyle w:val="bekezds0"/>
      </w:pPr>
      <w:r w:rsidRPr="0043160A">
        <w:t xml:space="preserve">A helyi védelem célja </w:t>
      </w:r>
      <w:r w:rsidR="0092266D" w:rsidRPr="0043160A">
        <w:t>a település szempontjából hagyományt őrző, a helyben élt és élő emberek, közösségek munkáját és kultúráját tükröző sajátos megjelenésű, a településképet meghatározó építészeti és táji értékek védelme. A helyi építészeti örökség</w:t>
      </w:r>
      <w:r w:rsidR="006E5249" w:rsidRPr="0043160A">
        <w:t>,</w:t>
      </w:r>
      <w:r w:rsidR="0092266D" w:rsidRPr="0043160A">
        <w:t xml:space="preserve"> mint a település épített környezetének sajátos elemeinek közérzetet befolyásoló közérdekűségének elfogadtatása, ezzel a helyi társadalom identitásának erősítése.</w:t>
      </w:r>
    </w:p>
    <w:p w14:paraId="222D0B34" w14:textId="229B28DB" w:rsidR="00765193" w:rsidRPr="0043160A" w:rsidRDefault="00765193" w:rsidP="00D85F49">
      <w:pPr>
        <w:pStyle w:val="szakasz1"/>
      </w:pPr>
    </w:p>
    <w:p w14:paraId="4CB1185B" w14:textId="3710FFAB" w:rsidR="0092266D" w:rsidRPr="0043160A" w:rsidRDefault="008A5018" w:rsidP="00D85F49">
      <w:pPr>
        <w:pStyle w:val="bekezds0"/>
      </w:pPr>
      <w:r w:rsidRPr="0043160A">
        <w:t>A településképi szempontból meghatározó területek megállapításának célja</w:t>
      </w:r>
      <w:r w:rsidR="0092266D" w:rsidRPr="0043160A">
        <w:t xml:space="preserve"> a település vagy településrész jellegzetes, értékes, hagyományt őrző építészeti arculatot, településkaraktert hordozó </w:t>
      </w:r>
      <w:r w:rsidR="0065223F" w:rsidRPr="0043160A">
        <w:t xml:space="preserve">sajátos </w:t>
      </w:r>
      <w:r w:rsidR="0092266D" w:rsidRPr="0043160A">
        <w:t xml:space="preserve">jellemzőkkel bíró részeinek lehatárolása, </w:t>
      </w:r>
      <w:r w:rsidR="0065223F" w:rsidRPr="0043160A">
        <w:t xml:space="preserve">és identitásőrző megvédése.  </w:t>
      </w:r>
      <w:r w:rsidR="0092266D" w:rsidRPr="0043160A">
        <w:t xml:space="preserve"> </w:t>
      </w:r>
    </w:p>
    <w:p w14:paraId="3077BCAC" w14:textId="357B2217" w:rsidR="004C0E7A" w:rsidRPr="0043160A" w:rsidRDefault="00463870" w:rsidP="00D85F49">
      <w:pPr>
        <w:pStyle w:val="szakasz1"/>
      </w:pPr>
      <w:r w:rsidRPr="0043160A">
        <w:t xml:space="preserve"> </w:t>
      </w:r>
    </w:p>
    <w:p w14:paraId="10AFB5DA" w14:textId="05D7522A" w:rsidR="00040DEB" w:rsidRPr="0043160A" w:rsidRDefault="00040DEB" w:rsidP="00D85F49">
      <w:pPr>
        <w:pStyle w:val="bekezds0"/>
      </w:pPr>
      <w:r w:rsidRPr="0043160A">
        <w:lastRenderedPageBreak/>
        <w:t>A reklámok</w:t>
      </w:r>
      <w:r w:rsidR="009626C7" w:rsidRPr="0043160A">
        <w:t xml:space="preserve"> és</w:t>
      </w:r>
      <w:r w:rsidRPr="0043160A">
        <w:t xml:space="preserve"> reklámhordozókkal kapcsolatos szabályozás célja településképének védelme érdekében a település területén elhelyezhető reklámhordozók számának, formai és technológiai feltételeinek, valamint elhelyezésük módjának szabályozása.</w:t>
      </w:r>
    </w:p>
    <w:p w14:paraId="5087909C" w14:textId="4FD79F9A" w:rsidR="004C0E7A" w:rsidRPr="0043160A" w:rsidRDefault="00463870" w:rsidP="00D85F49">
      <w:pPr>
        <w:pStyle w:val="szakasz1"/>
      </w:pPr>
      <w:r w:rsidRPr="0043160A">
        <w:t xml:space="preserve"> </w:t>
      </w:r>
    </w:p>
    <w:p w14:paraId="05B7C9AB" w14:textId="4CF28DC1" w:rsidR="00136C08" w:rsidRPr="0043160A" w:rsidRDefault="00136C08" w:rsidP="00221E6A">
      <w:pPr>
        <w:pStyle w:val="bekezds1"/>
        <w:numPr>
          <w:ilvl w:val="0"/>
          <w:numId w:val="16"/>
        </w:numPr>
      </w:pPr>
      <w:r w:rsidRPr="0043160A">
        <w:t xml:space="preserve">A reklámok és reklámhordozókkal kapcsolatos szabályozás </w:t>
      </w:r>
      <w:r w:rsidR="00C74EE1" w:rsidRPr="0043160A">
        <w:t xml:space="preserve">Csopak </w:t>
      </w:r>
      <w:r w:rsidRPr="0043160A">
        <w:t>közigazgatási területén a közterületen, a közterületről látható magánterületen, köztulajdonban álló ingatlanon vagy köztulajdonban álló, valamint közforgalmi személyszállítási szolgáltatást végző személy tulajdonában álló ingatlanon történő reklám, illetve reklámhordozó elhelyezésére terjed ki.</w:t>
      </w:r>
    </w:p>
    <w:p w14:paraId="22141DAB" w14:textId="5B37130C" w:rsidR="00040DEB" w:rsidRDefault="00040DEB" w:rsidP="00D85F49">
      <w:pPr>
        <w:pStyle w:val="bekezds1"/>
      </w:pPr>
      <w:r w:rsidRPr="0043160A">
        <w:t>E rendelet személyi hatálya kiterjed minden természetes és jogi személyre, jogi személyiséggel nem rendelkező szervezetre – ideértve a külföldi székhelyű vállalkozás magyarországi fióktelepét is</w:t>
      </w:r>
      <w:r w:rsidR="00463870" w:rsidRPr="0043160A">
        <w:t>.</w:t>
      </w:r>
    </w:p>
    <w:p w14:paraId="2C078DF2" w14:textId="0FC2D58A" w:rsidR="001F20B5" w:rsidRPr="0043160A" w:rsidRDefault="001F20B5">
      <w:pPr>
        <w:pStyle w:val="Cmsor2"/>
      </w:pPr>
      <w:bookmarkStart w:id="6" w:name="_Toc501236524"/>
      <w:r w:rsidRPr="0043160A">
        <w:t>Értelmező rendelkezések</w:t>
      </w:r>
      <w:bookmarkEnd w:id="6"/>
    </w:p>
    <w:p w14:paraId="2F4220E6" w14:textId="4086CC59" w:rsidR="00D353E0" w:rsidRPr="0043160A" w:rsidRDefault="00C16E7B" w:rsidP="00D85F49">
      <w:pPr>
        <w:pStyle w:val="szakasz1"/>
      </w:pPr>
      <w:r w:rsidRPr="0043160A">
        <w:t xml:space="preserve"> </w:t>
      </w:r>
    </w:p>
    <w:p w14:paraId="64BCAFDB" w14:textId="0E5A5B89" w:rsidR="008A5018" w:rsidRPr="0043160A" w:rsidRDefault="00BF7903" w:rsidP="00D85F49">
      <w:pPr>
        <w:pStyle w:val="bekezds0"/>
      </w:pPr>
      <w:r w:rsidRPr="0043160A">
        <w:t xml:space="preserve">E </w:t>
      </w:r>
      <w:r w:rsidR="008A5018" w:rsidRPr="0043160A">
        <w:t>rendelet alkalmazásában használat fogalmak</w:t>
      </w:r>
      <w:r w:rsidR="0065223F" w:rsidRPr="0043160A">
        <w:t>:</w:t>
      </w:r>
    </w:p>
    <w:p w14:paraId="6CD6DB61" w14:textId="77777777" w:rsidR="00162D63" w:rsidRPr="0043160A" w:rsidRDefault="00162D63" w:rsidP="00D85F49"/>
    <w:tbl>
      <w:tblPr>
        <w:tblStyle w:val="Rcsostblzat"/>
        <w:tblW w:w="9161" w:type="dxa"/>
        <w:jc w:val="center"/>
        <w:tblLayout w:type="fixed"/>
        <w:tblLook w:val="04A0" w:firstRow="1" w:lastRow="0" w:firstColumn="1" w:lastColumn="0" w:noHBand="0" w:noVBand="1"/>
      </w:tblPr>
      <w:tblGrid>
        <w:gridCol w:w="27"/>
        <w:gridCol w:w="534"/>
        <w:gridCol w:w="8600"/>
      </w:tblGrid>
      <w:tr w:rsidR="0043160A" w:rsidRPr="0043160A" w14:paraId="5E228139" w14:textId="77777777" w:rsidTr="007865B5">
        <w:trPr>
          <w:gridBefore w:val="1"/>
          <w:wBefore w:w="27" w:type="dxa"/>
          <w:jc w:val="center"/>
        </w:trPr>
        <w:tc>
          <w:tcPr>
            <w:tcW w:w="534" w:type="dxa"/>
            <w:tcBorders>
              <w:top w:val="nil"/>
              <w:left w:val="nil"/>
              <w:bottom w:val="nil"/>
              <w:right w:val="nil"/>
            </w:tcBorders>
          </w:tcPr>
          <w:p w14:paraId="164E130A" w14:textId="77777777" w:rsidR="009437DD" w:rsidRPr="0043160A" w:rsidRDefault="009437DD" w:rsidP="00221E6A">
            <w:pPr>
              <w:pStyle w:val="Listaszerbekezds"/>
              <w:numPr>
                <w:ilvl w:val="0"/>
                <w:numId w:val="13"/>
              </w:numPr>
              <w:ind w:left="456" w:hanging="456"/>
            </w:pPr>
          </w:p>
        </w:tc>
        <w:tc>
          <w:tcPr>
            <w:tcW w:w="8600" w:type="dxa"/>
            <w:tcBorders>
              <w:top w:val="nil"/>
              <w:left w:val="nil"/>
              <w:bottom w:val="nil"/>
              <w:right w:val="nil"/>
            </w:tcBorders>
          </w:tcPr>
          <w:p w14:paraId="4C3D1384" w14:textId="77777777" w:rsidR="009437DD" w:rsidRPr="0043160A" w:rsidRDefault="009437DD" w:rsidP="00D85F49">
            <w:r w:rsidRPr="0043160A">
              <w:t>Antenna: olyan eszköz, berendezés vagy tartozék, amely elektromágneses jelek vételére és sugárzására szolgál;</w:t>
            </w:r>
          </w:p>
        </w:tc>
      </w:tr>
      <w:tr w:rsidR="0043160A" w:rsidRPr="0043160A" w14:paraId="1DEDDB17" w14:textId="77777777" w:rsidTr="007865B5">
        <w:trPr>
          <w:gridBefore w:val="1"/>
          <w:wBefore w:w="27" w:type="dxa"/>
          <w:jc w:val="center"/>
        </w:trPr>
        <w:tc>
          <w:tcPr>
            <w:tcW w:w="534" w:type="dxa"/>
            <w:tcBorders>
              <w:top w:val="nil"/>
              <w:left w:val="nil"/>
              <w:bottom w:val="nil"/>
              <w:right w:val="nil"/>
            </w:tcBorders>
          </w:tcPr>
          <w:p w14:paraId="6CC4527A" w14:textId="77777777" w:rsidR="009437DD" w:rsidRPr="0043160A" w:rsidRDefault="009437DD" w:rsidP="00221E6A">
            <w:pPr>
              <w:pStyle w:val="Listaszerbekezds"/>
              <w:numPr>
                <w:ilvl w:val="0"/>
                <w:numId w:val="13"/>
              </w:numPr>
              <w:ind w:left="456" w:hanging="456"/>
            </w:pPr>
          </w:p>
        </w:tc>
        <w:tc>
          <w:tcPr>
            <w:tcW w:w="8600" w:type="dxa"/>
            <w:tcBorders>
              <w:top w:val="nil"/>
              <w:left w:val="nil"/>
              <w:bottom w:val="nil"/>
              <w:right w:val="nil"/>
            </w:tcBorders>
          </w:tcPr>
          <w:p w14:paraId="429D0C4E" w14:textId="77777777" w:rsidR="009437DD" w:rsidRPr="0043160A" w:rsidRDefault="009437DD" w:rsidP="00D85F49">
            <w:r w:rsidRPr="0043160A">
              <w:t>Antennatartó szerkezet: hírközlési rendeltetésű műtárgy, vezeték nélküli sajátos építmény, amely antenna elhelyezésére szolgál;</w:t>
            </w:r>
          </w:p>
        </w:tc>
      </w:tr>
      <w:tr w:rsidR="0043160A" w:rsidRPr="0043160A" w14:paraId="329E8479" w14:textId="77777777" w:rsidTr="007865B5">
        <w:trPr>
          <w:gridBefore w:val="1"/>
          <w:wBefore w:w="27" w:type="dxa"/>
          <w:jc w:val="center"/>
        </w:trPr>
        <w:tc>
          <w:tcPr>
            <w:tcW w:w="534" w:type="dxa"/>
            <w:tcBorders>
              <w:top w:val="nil"/>
              <w:left w:val="nil"/>
              <w:bottom w:val="nil"/>
              <w:right w:val="nil"/>
            </w:tcBorders>
          </w:tcPr>
          <w:p w14:paraId="48FAB129" w14:textId="77777777" w:rsidR="009437DD" w:rsidRPr="0043160A" w:rsidRDefault="009437DD" w:rsidP="00221E6A">
            <w:pPr>
              <w:pStyle w:val="Listaszerbekezds"/>
              <w:numPr>
                <w:ilvl w:val="0"/>
                <w:numId w:val="13"/>
              </w:numPr>
              <w:ind w:left="456" w:hanging="456"/>
            </w:pPr>
          </w:p>
        </w:tc>
        <w:tc>
          <w:tcPr>
            <w:tcW w:w="8600" w:type="dxa"/>
            <w:tcBorders>
              <w:top w:val="nil"/>
              <w:left w:val="nil"/>
              <w:bottom w:val="nil"/>
              <w:right w:val="nil"/>
            </w:tcBorders>
          </w:tcPr>
          <w:p w14:paraId="546B4763" w14:textId="77777777" w:rsidR="009437DD" w:rsidRPr="0043160A" w:rsidRDefault="009437DD" w:rsidP="00D85F49">
            <w:r w:rsidRPr="0043160A">
              <w:t>Épületszélesség: Az épület rövidebbik homlokzatának szélessége. Az utcai homlokvonal szélességéhez hozzá kell számítani azokat az oldalirányú épületkiugrásokat is, amelyeket az utcai homlokvonal oldalkert felé eső sarokpontján, annak síkjára állított 45 fokos egyenes érint;</w:t>
            </w:r>
          </w:p>
        </w:tc>
      </w:tr>
      <w:tr w:rsidR="0043160A" w:rsidRPr="0043160A" w14:paraId="2C74FBC8" w14:textId="77777777" w:rsidTr="007865B5">
        <w:trPr>
          <w:gridBefore w:val="1"/>
          <w:wBefore w:w="27" w:type="dxa"/>
          <w:jc w:val="center"/>
        </w:trPr>
        <w:tc>
          <w:tcPr>
            <w:tcW w:w="534" w:type="dxa"/>
            <w:tcBorders>
              <w:top w:val="nil"/>
              <w:left w:val="nil"/>
              <w:bottom w:val="nil"/>
              <w:right w:val="nil"/>
            </w:tcBorders>
          </w:tcPr>
          <w:p w14:paraId="064CD1D4" w14:textId="77777777" w:rsidR="009437DD" w:rsidRPr="0043160A" w:rsidRDefault="009437DD" w:rsidP="00221E6A">
            <w:pPr>
              <w:pStyle w:val="Listaszerbekezds"/>
              <w:numPr>
                <w:ilvl w:val="0"/>
                <w:numId w:val="13"/>
              </w:numPr>
              <w:ind w:left="456" w:hanging="456"/>
            </w:pPr>
          </w:p>
        </w:tc>
        <w:tc>
          <w:tcPr>
            <w:tcW w:w="8600" w:type="dxa"/>
            <w:tcBorders>
              <w:top w:val="nil"/>
              <w:left w:val="nil"/>
              <w:bottom w:val="nil"/>
              <w:right w:val="nil"/>
            </w:tcBorders>
          </w:tcPr>
          <w:p w14:paraId="4C1A6A83" w14:textId="0249656A" w:rsidR="009437DD" w:rsidRPr="0043160A" w:rsidRDefault="009437DD" w:rsidP="00D85F49">
            <w:r w:rsidRPr="0043160A">
              <w:t xml:space="preserve">Eredeti terepszint: az a talajszint, amelyen a humuszos felső réteg szintje </w:t>
            </w:r>
            <w:r w:rsidR="0020245B" w:rsidRPr="0043160A">
              <w:t>ez építés előtti szintként igazolható</w:t>
            </w:r>
            <w:r w:rsidRPr="0043160A">
              <w:t xml:space="preserve">. Amennyiben ez nem állapítható meg, akkor a </w:t>
            </w:r>
            <w:r w:rsidR="0020245B" w:rsidRPr="0043160A">
              <w:t>hatályos</w:t>
            </w:r>
            <w:r w:rsidRPr="0043160A">
              <w:t xml:space="preserve"> </w:t>
            </w:r>
            <w:r w:rsidR="0020245B" w:rsidRPr="0043160A">
              <w:t xml:space="preserve">szintvonalas térképen </w:t>
            </w:r>
            <w:r w:rsidRPr="0043160A">
              <w:t>feltüntetett rétegvonal szint</w:t>
            </w:r>
            <w:r w:rsidR="0020245B" w:rsidRPr="0043160A">
              <w:t>ek</w:t>
            </w:r>
            <w:r w:rsidRPr="0043160A">
              <w:t xml:space="preserve"> az irányadók;</w:t>
            </w:r>
          </w:p>
        </w:tc>
      </w:tr>
      <w:tr w:rsidR="0043160A" w:rsidRPr="0043160A" w14:paraId="5B8F3A49" w14:textId="77777777" w:rsidTr="0078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 w:type="dxa"/>
          <w:jc w:val="center"/>
        </w:trPr>
        <w:tc>
          <w:tcPr>
            <w:tcW w:w="534" w:type="dxa"/>
          </w:tcPr>
          <w:p w14:paraId="1EEBF97B" w14:textId="77777777" w:rsidR="009437DD" w:rsidRPr="0043160A" w:rsidRDefault="009437DD" w:rsidP="00221E6A">
            <w:pPr>
              <w:pStyle w:val="Listaszerbekezds"/>
              <w:numPr>
                <w:ilvl w:val="0"/>
                <w:numId w:val="13"/>
              </w:numPr>
              <w:ind w:left="456" w:hanging="456"/>
            </w:pPr>
          </w:p>
        </w:tc>
        <w:tc>
          <w:tcPr>
            <w:tcW w:w="8600" w:type="dxa"/>
          </w:tcPr>
          <w:p w14:paraId="5DCEA4A5" w14:textId="77777777" w:rsidR="009437DD" w:rsidRPr="0043160A" w:rsidRDefault="009437DD" w:rsidP="00D85F49">
            <w:r w:rsidRPr="0043160A">
              <w:t>Értékleltár: az örökség védelmének helyi vagy nemzeti kinyilvánítása, listázása;</w:t>
            </w:r>
          </w:p>
        </w:tc>
      </w:tr>
      <w:tr w:rsidR="0043160A" w:rsidRPr="0043160A" w14:paraId="7B650D1E" w14:textId="77777777" w:rsidTr="0078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 w:type="dxa"/>
          <w:jc w:val="center"/>
        </w:trPr>
        <w:tc>
          <w:tcPr>
            <w:tcW w:w="534" w:type="dxa"/>
          </w:tcPr>
          <w:p w14:paraId="20BBF563" w14:textId="77777777" w:rsidR="009437DD" w:rsidRPr="0043160A" w:rsidRDefault="009437DD" w:rsidP="00221E6A">
            <w:pPr>
              <w:pStyle w:val="Listaszerbekezds"/>
              <w:numPr>
                <w:ilvl w:val="0"/>
                <w:numId w:val="13"/>
              </w:numPr>
              <w:ind w:left="456" w:hanging="456"/>
            </w:pPr>
          </w:p>
        </w:tc>
        <w:tc>
          <w:tcPr>
            <w:tcW w:w="8600" w:type="dxa"/>
          </w:tcPr>
          <w:p w14:paraId="4F86A497" w14:textId="154FFCE6" w:rsidR="009437DD" w:rsidRPr="0043160A" w:rsidRDefault="009437DD" w:rsidP="00D85F49">
            <w:r w:rsidRPr="0043160A">
              <w:t>Fényreklám: reklámhordozón illetve reklámfelületen reklám megjelenítésére</w:t>
            </w:r>
            <w:r w:rsidR="009B22C2" w:rsidRPr="0043160A">
              <w:t xml:space="preserve"> vagy figyelemfelkeltésre</w:t>
            </w:r>
            <w:r w:rsidRPr="0043160A">
              <w:t xml:space="preserve"> </w:t>
            </w:r>
            <w:r w:rsidR="009B22C2" w:rsidRPr="0043160A">
              <w:t xml:space="preserve">alkalmazott </w:t>
            </w:r>
            <w:proofErr w:type="spellStart"/>
            <w:r w:rsidRPr="0043160A">
              <w:t>led</w:t>
            </w:r>
            <w:proofErr w:type="spellEnd"/>
            <w:r w:rsidRPr="0043160A">
              <w:t xml:space="preserve"> panel, futófény, elektromos </w:t>
            </w:r>
            <w:proofErr w:type="spellStart"/>
            <w:r w:rsidRPr="0043160A">
              <w:t>led</w:t>
            </w:r>
            <w:proofErr w:type="spellEnd"/>
            <w:r w:rsidRPr="0043160A">
              <w:t xml:space="preserve"> állvány, videófal, monitor.</w:t>
            </w:r>
            <w:r w:rsidR="009B22C2" w:rsidRPr="0043160A">
              <w:t xml:space="preserve"> Reklámmegvilágításként hideg színhőmérsékletű (neon, halogén, lézer fényforrás), vibráló, pulzáló fényjelenség alkalmazása.</w:t>
            </w:r>
          </w:p>
        </w:tc>
      </w:tr>
      <w:tr w:rsidR="0043160A" w:rsidRPr="0043160A" w14:paraId="6217E0C3" w14:textId="77777777" w:rsidTr="007865B5">
        <w:trPr>
          <w:gridBefore w:val="1"/>
          <w:wBefore w:w="27" w:type="dxa"/>
          <w:jc w:val="center"/>
        </w:trPr>
        <w:tc>
          <w:tcPr>
            <w:tcW w:w="534" w:type="dxa"/>
            <w:tcBorders>
              <w:top w:val="nil"/>
              <w:left w:val="nil"/>
              <w:bottom w:val="nil"/>
              <w:right w:val="nil"/>
            </w:tcBorders>
          </w:tcPr>
          <w:p w14:paraId="6EB5370D" w14:textId="77777777" w:rsidR="009437DD" w:rsidRPr="0043160A" w:rsidRDefault="009437DD" w:rsidP="00221E6A">
            <w:pPr>
              <w:pStyle w:val="Listaszerbekezds"/>
              <w:numPr>
                <w:ilvl w:val="0"/>
                <w:numId w:val="13"/>
              </w:numPr>
              <w:ind w:left="456" w:hanging="456"/>
            </w:pPr>
          </w:p>
        </w:tc>
        <w:tc>
          <w:tcPr>
            <w:tcW w:w="8600" w:type="dxa"/>
            <w:tcBorders>
              <w:top w:val="nil"/>
              <w:left w:val="nil"/>
              <w:bottom w:val="nil"/>
              <w:right w:val="nil"/>
            </w:tcBorders>
          </w:tcPr>
          <w:p w14:paraId="390DD101" w14:textId="77777777" w:rsidR="009437DD" w:rsidRPr="0043160A" w:rsidRDefault="009437DD" w:rsidP="00D85F49">
            <w:r w:rsidRPr="0043160A">
              <w:t>Földdel borított pince/boltpince: a helyi építési hagyományoknak megfelelő oromfalas, boltozott és földdel borított terepszint alatti építmény;</w:t>
            </w:r>
          </w:p>
        </w:tc>
      </w:tr>
      <w:tr w:rsidR="0043160A" w:rsidRPr="0043160A" w14:paraId="40557BF5" w14:textId="77777777" w:rsidTr="0078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 w:type="dxa"/>
          <w:jc w:val="center"/>
        </w:trPr>
        <w:tc>
          <w:tcPr>
            <w:tcW w:w="534" w:type="dxa"/>
          </w:tcPr>
          <w:p w14:paraId="49168B08" w14:textId="77777777" w:rsidR="009437DD" w:rsidRPr="0043160A" w:rsidRDefault="009437DD" w:rsidP="00221E6A">
            <w:pPr>
              <w:pStyle w:val="Listaszerbekezds"/>
              <w:numPr>
                <w:ilvl w:val="0"/>
                <w:numId w:val="13"/>
              </w:numPr>
              <w:ind w:left="456" w:hanging="456"/>
            </w:pPr>
          </w:p>
        </w:tc>
        <w:tc>
          <w:tcPr>
            <w:tcW w:w="8600" w:type="dxa"/>
          </w:tcPr>
          <w:p w14:paraId="00E084DB" w14:textId="77777777" w:rsidR="009437DD" w:rsidRPr="0043160A" w:rsidRDefault="009437DD" w:rsidP="00D85F49">
            <w:r w:rsidRPr="0043160A">
              <w:t>Funkcionális célokat szolgáló utcabútor: olyan utasváró, kioszk és információs vagy más célú berendezés, amely létesítésének célját tekintve elsődlegesen nem reklámközzétételre, hanem az adott területen ténylegesen felmerülő, a berendezés funkciójából adódó lakossági igények kielégítésére szolgál;</w:t>
            </w:r>
          </w:p>
        </w:tc>
      </w:tr>
      <w:tr w:rsidR="0043160A" w:rsidRPr="0043160A" w14:paraId="2B53F693" w14:textId="77777777" w:rsidTr="0078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 w:type="dxa"/>
          <w:jc w:val="center"/>
        </w:trPr>
        <w:tc>
          <w:tcPr>
            <w:tcW w:w="534" w:type="dxa"/>
          </w:tcPr>
          <w:p w14:paraId="2A813AE7" w14:textId="77777777" w:rsidR="009437DD" w:rsidRPr="0043160A" w:rsidRDefault="009437DD" w:rsidP="00221E6A">
            <w:pPr>
              <w:pStyle w:val="Listaszerbekezds"/>
              <w:numPr>
                <w:ilvl w:val="0"/>
                <w:numId w:val="13"/>
              </w:numPr>
              <w:ind w:left="456" w:hanging="456"/>
            </w:pPr>
          </w:p>
        </w:tc>
        <w:tc>
          <w:tcPr>
            <w:tcW w:w="8600" w:type="dxa"/>
          </w:tcPr>
          <w:p w14:paraId="3ABD6724" w14:textId="77777777" w:rsidR="009437DD" w:rsidRPr="0043160A" w:rsidRDefault="009437DD">
            <w:r w:rsidRPr="0043160A">
              <w:t>Helyi egyedi védelem: a jellegzetes, értékes, illetve hagyományt őrző építészeti arculatot, településkaraktert meghatározó valamely</w:t>
            </w:r>
          </w:p>
          <w:p w14:paraId="0F2AA4E6" w14:textId="77777777" w:rsidR="009437DD" w:rsidRPr="0043160A" w:rsidRDefault="009437DD" w:rsidP="006A03A5">
            <w:pPr>
              <w:pStyle w:val="betspont1"/>
            </w:pPr>
            <w:r w:rsidRPr="0043160A">
              <w:t>építményre, építményrészletre vagy az alkalmazott anyaghasználatra, tömegformálásra, homlokzati kialakításra,</w:t>
            </w:r>
          </w:p>
          <w:p w14:paraId="7204D6B4" w14:textId="77777777" w:rsidR="009437DD" w:rsidRPr="0043160A" w:rsidRDefault="009437DD" w:rsidP="006A03A5">
            <w:pPr>
              <w:pStyle w:val="betspont1"/>
            </w:pPr>
            <w:r w:rsidRPr="0043160A">
              <w:t>táj- és kertépítészeti alkotásra, egyedi tájértékre, növényzetre,</w:t>
            </w:r>
          </w:p>
          <w:p w14:paraId="3EADBEB6" w14:textId="77777777" w:rsidR="009437DD" w:rsidRPr="0043160A" w:rsidRDefault="009437DD" w:rsidP="006A03A5">
            <w:pPr>
              <w:pStyle w:val="betspont1"/>
            </w:pPr>
            <w:r w:rsidRPr="0043160A">
              <w:t>szoborra, képzőművészeti alkotásra, utcabútorra, valamint</w:t>
            </w:r>
          </w:p>
          <w:p w14:paraId="2A7A27C2" w14:textId="77777777" w:rsidR="009437DD" w:rsidRPr="0043160A" w:rsidRDefault="009437DD" w:rsidP="006A03A5">
            <w:pPr>
              <w:pStyle w:val="betspont1"/>
            </w:pPr>
            <w:r w:rsidRPr="0043160A">
              <w:t>az a)-c) ponthoz kapcsolódóan az érintett földrészlet, telek egészére vagy részére terjed ki;</w:t>
            </w:r>
          </w:p>
        </w:tc>
      </w:tr>
      <w:tr w:rsidR="0043160A" w:rsidRPr="0043160A" w14:paraId="43870F93" w14:textId="77777777" w:rsidTr="0078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 w:type="dxa"/>
          <w:jc w:val="center"/>
        </w:trPr>
        <w:tc>
          <w:tcPr>
            <w:tcW w:w="534" w:type="dxa"/>
          </w:tcPr>
          <w:p w14:paraId="4F27289D" w14:textId="77777777" w:rsidR="009437DD" w:rsidRPr="0043160A" w:rsidRDefault="009437DD" w:rsidP="00221E6A">
            <w:pPr>
              <w:pStyle w:val="Listaszerbekezds"/>
              <w:numPr>
                <w:ilvl w:val="0"/>
                <w:numId w:val="13"/>
              </w:numPr>
              <w:ind w:left="456" w:hanging="456"/>
            </w:pPr>
          </w:p>
        </w:tc>
        <w:tc>
          <w:tcPr>
            <w:tcW w:w="8600" w:type="dxa"/>
          </w:tcPr>
          <w:p w14:paraId="2C4DE641" w14:textId="77777777" w:rsidR="009437DD" w:rsidRPr="0043160A" w:rsidRDefault="009437DD" w:rsidP="00D85F49">
            <w:r w:rsidRPr="0043160A">
              <w:t xml:space="preserve">Helyi védett építészeti érték: azok az épületek, épületrészek, műtárgyak, berendezési tárgyak, közterületi és magánlétesítmények, amelyek történelmi, régészeti, művészeti, tudományos, társadalmi vagy műszaki-ipari, mérnöki a hagyományos településkép megőrzése szempontjából jelentős alkotások, ideértve a hozzájuk tartozó kiegészítő </w:t>
            </w:r>
            <w:r w:rsidRPr="0043160A">
              <w:lastRenderedPageBreak/>
              <w:t>külső és belső díszítő elemeket, és amelyeket az önkormányzat e rendeletében védetté nyilvánított.</w:t>
            </w:r>
          </w:p>
        </w:tc>
      </w:tr>
      <w:tr w:rsidR="0043160A" w:rsidRPr="0043160A" w14:paraId="48A41BA8" w14:textId="77777777" w:rsidTr="0078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 w:type="dxa"/>
          <w:jc w:val="center"/>
        </w:trPr>
        <w:tc>
          <w:tcPr>
            <w:tcW w:w="534" w:type="dxa"/>
          </w:tcPr>
          <w:p w14:paraId="2F6D4A94" w14:textId="77777777" w:rsidR="009437DD" w:rsidRPr="0043160A" w:rsidRDefault="009437DD" w:rsidP="00221E6A">
            <w:pPr>
              <w:pStyle w:val="Listaszerbekezds"/>
              <w:numPr>
                <w:ilvl w:val="0"/>
                <w:numId w:val="13"/>
              </w:numPr>
              <w:ind w:left="456" w:hanging="456"/>
            </w:pPr>
          </w:p>
        </w:tc>
        <w:tc>
          <w:tcPr>
            <w:tcW w:w="8600" w:type="dxa"/>
          </w:tcPr>
          <w:p w14:paraId="0ED2D0E2" w14:textId="77777777" w:rsidR="009437DD" w:rsidRPr="0043160A" w:rsidRDefault="009437DD" w:rsidP="00D85F49">
            <w:r w:rsidRPr="0043160A">
              <w:t>Információs célú berendezés: az önkormányzati hirdetőtábla, az önkormányzati faliújság, az információs vitrin, az útbaigazító hirdetmény, a közérdekű molinó</w:t>
            </w:r>
            <w:r w:rsidRPr="0043160A" w:rsidDel="008D49B5">
              <w:t>;</w:t>
            </w:r>
          </w:p>
        </w:tc>
      </w:tr>
      <w:tr w:rsidR="0043160A" w:rsidRPr="0043160A" w14:paraId="140CC37A" w14:textId="77777777" w:rsidTr="0078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 w:type="dxa"/>
          <w:jc w:val="center"/>
        </w:trPr>
        <w:tc>
          <w:tcPr>
            <w:tcW w:w="534" w:type="dxa"/>
          </w:tcPr>
          <w:p w14:paraId="5AC5E6A7" w14:textId="77777777" w:rsidR="009437DD" w:rsidRPr="0043160A" w:rsidRDefault="009437DD" w:rsidP="00221E6A">
            <w:pPr>
              <w:pStyle w:val="Listaszerbekezds"/>
              <w:numPr>
                <w:ilvl w:val="0"/>
                <w:numId w:val="13"/>
              </w:numPr>
              <w:ind w:left="456" w:hanging="456"/>
            </w:pPr>
          </w:p>
        </w:tc>
        <w:tc>
          <w:tcPr>
            <w:tcW w:w="8600" w:type="dxa"/>
          </w:tcPr>
          <w:p w14:paraId="752E80B6" w14:textId="77777777" w:rsidR="009437DD" w:rsidRPr="0043160A" w:rsidRDefault="009437DD" w:rsidP="00D85F49">
            <w:r w:rsidRPr="0043160A">
              <w:t>Karakter jellemzők: a településkép védelmének egyedi elemei, jellegzetes települési karakterjegyek az építmények anyaghasználatára, tömegformálására, homlokzati kialakítására és a zöldfelületek kialakítására vonatkozóan;</w:t>
            </w:r>
          </w:p>
        </w:tc>
      </w:tr>
      <w:tr w:rsidR="0043160A" w:rsidRPr="0043160A" w14:paraId="3F22A568" w14:textId="77777777" w:rsidTr="0078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 w:type="dxa"/>
          <w:jc w:val="center"/>
        </w:trPr>
        <w:tc>
          <w:tcPr>
            <w:tcW w:w="534" w:type="dxa"/>
          </w:tcPr>
          <w:p w14:paraId="44D67642" w14:textId="77777777" w:rsidR="00DA22D4" w:rsidRPr="0043160A" w:rsidRDefault="00DA22D4" w:rsidP="00221E6A">
            <w:pPr>
              <w:pStyle w:val="Listaszerbekezds"/>
              <w:numPr>
                <w:ilvl w:val="0"/>
                <w:numId w:val="13"/>
              </w:numPr>
              <w:ind w:left="456" w:hanging="456"/>
            </w:pPr>
          </w:p>
        </w:tc>
        <w:tc>
          <w:tcPr>
            <w:tcW w:w="8600" w:type="dxa"/>
          </w:tcPr>
          <w:p w14:paraId="7283A375" w14:textId="2E0399AE" w:rsidR="00DA22D4" w:rsidRPr="0043160A" w:rsidRDefault="00DA22D4" w:rsidP="00D85F49">
            <w:r w:rsidRPr="0043160A">
              <w:t xml:space="preserve">Kilátás: </w:t>
            </w:r>
            <w:r w:rsidR="0061027B" w:rsidRPr="0043160A">
              <w:t>egy adott telekről</w:t>
            </w:r>
            <w:r w:rsidRPr="0043160A">
              <w:t xml:space="preserve"> feltáruló tájkép láthatóság</w:t>
            </w:r>
            <w:r w:rsidR="0061027B" w:rsidRPr="0043160A">
              <w:t>a.</w:t>
            </w:r>
            <w:r w:rsidRPr="0043160A">
              <w:t xml:space="preserve"> </w:t>
            </w:r>
            <w:r w:rsidR="0061027B" w:rsidRPr="0043160A">
              <w:t>Védelme</w:t>
            </w:r>
            <w:r w:rsidRPr="0043160A">
              <w:t>, magában foglalja a kilátópont(ok)</w:t>
            </w:r>
            <w:proofErr w:type="spellStart"/>
            <w:r w:rsidRPr="0043160A">
              <w:t>nak</w:t>
            </w:r>
            <w:proofErr w:type="spellEnd"/>
            <w:r w:rsidRPr="0043160A">
              <w:t xml:space="preserve"> a védelmét (megközelíthetőség, állapot), a kilátás szögének és a látótávolságnak a védelmét.</w:t>
            </w:r>
          </w:p>
        </w:tc>
      </w:tr>
      <w:tr w:rsidR="0043160A" w:rsidRPr="0043160A" w14:paraId="73E5AD62" w14:textId="77777777" w:rsidTr="0078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 w:type="dxa"/>
          <w:jc w:val="center"/>
        </w:trPr>
        <w:tc>
          <w:tcPr>
            <w:tcW w:w="534" w:type="dxa"/>
          </w:tcPr>
          <w:p w14:paraId="48B3CE73" w14:textId="77777777" w:rsidR="009437DD" w:rsidRPr="0043160A" w:rsidRDefault="009437DD" w:rsidP="00221E6A">
            <w:pPr>
              <w:pStyle w:val="Listaszerbekezds"/>
              <w:numPr>
                <w:ilvl w:val="0"/>
                <w:numId w:val="13"/>
              </w:numPr>
              <w:ind w:left="456" w:hanging="456"/>
            </w:pPr>
          </w:p>
        </w:tc>
        <w:tc>
          <w:tcPr>
            <w:tcW w:w="8600" w:type="dxa"/>
          </w:tcPr>
          <w:p w14:paraId="3503F548" w14:textId="77777777" w:rsidR="009437DD" w:rsidRPr="0043160A" w:rsidRDefault="009437DD" w:rsidP="00D85F49">
            <w:r w:rsidRPr="0043160A">
              <w:t>Közérdekű molinó: olyan, elsődlegesen a település életének valamely jelentős eseményéről való közérdekű tájékoztatást tartalmazó, nem merev anyagból készült hordozófelületű hirdetmény, amely falra vagy más felületre, illetve két felület között van kifeszítve oly módon, hogy az nem képezi valamely építmény homlokzatának tervezett és engedélyezett részét;</w:t>
            </w:r>
          </w:p>
        </w:tc>
      </w:tr>
      <w:tr w:rsidR="0043160A" w:rsidRPr="0043160A" w14:paraId="66268308" w14:textId="77777777" w:rsidTr="0078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 w:type="dxa"/>
          <w:jc w:val="center"/>
        </w:trPr>
        <w:tc>
          <w:tcPr>
            <w:tcW w:w="534" w:type="dxa"/>
          </w:tcPr>
          <w:p w14:paraId="4D398DD3" w14:textId="77777777" w:rsidR="009437DD" w:rsidRPr="0043160A" w:rsidRDefault="009437DD" w:rsidP="00221E6A">
            <w:pPr>
              <w:pStyle w:val="Listaszerbekezds"/>
              <w:numPr>
                <w:ilvl w:val="0"/>
                <w:numId w:val="13"/>
              </w:numPr>
              <w:ind w:left="456" w:hanging="456"/>
            </w:pPr>
          </w:p>
        </w:tc>
        <w:tc>
          <w:tcPr>
            <w:tcW w:w="8600" w:type="dxa"/>
          </w:tcPr>
          <w:p w14:paraId="3402AFFE" w14:textId="77777777" w:rsidR="009437DD" w:rsidRPr="0043160A" w:rsidRDefault="009437DD" w:rsidP="00D85F49">
            <w:r w:rsidRPr="0043160A">
              <w:t>Közérdekű reklámfelület: olyan reklámhordozó vagy reklámhordozót tartó berendezés, amelyen a reklám közzététele más, egyéb célú berendezés közterületen való létesítésére, fenntartására tekintettel közérdekből biztosított, és amely ezen egyéb célú berendezéstől elkülönülten kerül elhelyezésre;</w:t>
            </w:r>
          </w:p>
        </w:tc>
      </w:tr>
      <w:tr w:rsidR="0043160A" w:rsidRPr="0043160A" w14:paraId="6620152F" w14:textId="77777777" w:rsidTr="0078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 w:type="dxa"/>
          <w:jc w:val="center"/>
        </w:trPr>
        <w:tc>
          <w:tcPr>
            <w:tcW w:w="534" w:type="dxa"/>
          </w:tcPr>
          <w:p w14:paraId="6E7DA8FD" w14:textId="77777777" w:rsidR="009437DD" w:rsidRPr="0043160A" w:rsidRDefault="009437DD" w:rsidP="00221E6A">
            <w:pPr>
              <w:pStyle w:val="Listaszerbekezds"/>
              <w:numPr>
                <w:ilvl w:val="0"/>
                <w:numId w:val="13"/>
              </w:numPr>
              <w:ind w:left="456" w:hanging="456"/>
            </w:pPr>
          </w:p>
        </w:tc>
        <w:tc>
          <w:tcPr>
            <w:tcW w:w="8600" w:type="dxa"/>
          </w:tcPr>
          <w:p w14:paraId="65C8DF01" w14:textId="77777777" w:rsidR="009437DD" w:rsidRPr="0043160A" w:rsidDel="008D49B5" w:rsidRDefault="009437DD" w:rsidP="00D85F49">
            <w:r w:rsidRPr="0043160A">
              <w:t>Látványterv: a tájba vagy az utcaképbe illeszkedést bemutató kilátást és rálátást is igazoló környezeti állapotba illesztett fotómontázs vagy egyéb digitális módon, esetleg makettfotóval bemutatott térbeli megjelenítés, legalább a két-két szomszédos telekkel együtt.</w:t>
            </w:r>
          </w:p>
        </w:tc>
      </w:tr>
      <w:tr w:rsidR="0043160A" w:rsidRPr="0043160A" w14:paraId="02B51C5C" w14:textId="77777777" w:rsidTr="0078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 w:type="dxa"/>
          <w:jc w:val="center"/>
        </w:trPr>
        <w:tc>
          <w:tcPr>
            <w:tcW w:w="534" w:type="dxa"/>
          </w:tcPr>
          <w:p w14:paraId="77D99485" w14:textId="77777777" w:rsidR="009437DD" w:rsidRPr="0043160A" w:rsidRDefault="009437DD" w:rsidP="00221E6A">
            <w:pPr>
              <w:pStyle w:val="Listaszerbekezds"/>
              <w:numPr>
                <w:ilvl w:val="0"/>
                <w:numId w:val="13"/>
              </w:numPr>
              <w:ind w:left="456" w:hanging="456"/>
            </w:pPr>
          </w:p>
        </w:tc>
        <w:tc>
          <w:tcPr>
            <w:tcW w:w="8600" w:type="dxa"/>
          </w:tcPr>
          <w:p w14:paraId="7123BA75" w14:textId="77777777" w:rsidR="009437DD" w:rsidRPr="0043160A" w:rsidRDefault="009437DD" w:rsidP="00D85F49">
            <w:r w:rsidRPr="0043160A">
              <w:t>Más célú berendezés: a pad, a kerékpárállvány, a hulladékgyűjtő, a telefonfülke, a reklámfelületet is tartalmazó, közterület fölé nyúló árnyékoló berendezés, korlát és a közterületi illemhely;</w:t>
            </w:r>
          </w:p>
        </w:tc>
      </w:tr>
      <w:tr w:rsidR="0043160A" w:rsidRPr="0043160A" w14:paraId="16988E91" w14:textId="77777777" w:rsidTr="0078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 w:type="dxa"/>
          <w:jc w:val="center"/>
        </w:trPr>
        <w:tc>
          <w:tcPr>
            <w:tcW w:w="534" w:type="dxa"/>
          </w:tcPr>
          <w:p w14:paraId="790DA0A7" w14:textId="77777777" w:rsidR="009437DD" w:rsidRPr="0043160A" w:rsidRDefault="009437DD" w:rsidP="00221E6A">
            <w:pPr>
              <w:pStyle w:val="Listaszerbekezds"/>
              <w:numPr>
                <w:ilvl w:val="0"/>
                <w:numId w:val="13"/>
              </w:numPr>
              <w:ind w:left="456" w:hanging="456"/>
            </w:pPr>
          </w:p>
        </w:tc>
        <w:tc>
          <w:tcPr>
            <w:tcW w:w="8600" w:type="dxa"/>
          </w:tcPr>
          <w:p w14:paraId="1AD91F75" w14:textId="77777777" w:rsidR="009437DD" w:rsidRPr="0043160A" w:rsidRDefault="009437DD" w:rsidP="00D85F49">
            <w:r w:rsidRPr="0043160A">
              <w:t>Nem emberi tartózkodásra szolgáló építmény: huzamos emberi tartózkodásra nem alkalmas építmények (pl. állattartási építmény, vadetető, árnyékszék, állványzatok stb.);</w:t>
            </w:r>
          </w:p>
        </w:tc>
      </w:tr>
      <w:tr w:rsidR="0043160A" w:rsidRPr="0043160A" w14:paraId="053DF8C2" w14:textId="77777777" w:rsidTr="0078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 w:type="dxa"/>
          <w:jc w:val="center"/>
        </w:trPr>
        <w:tc>
          <w:tcPr>
            <w:tcW w:w="534" w:type="dxa"/>
          </w:tcPr>
          <w:p w14:paraId="75A219F4" w14:textId="77777777" w:rsidR="009437DD" w:rsidRPr="0043160A" w:rsidRDefault="009437DD" w:rsidP="00221E6A">
            <w:pPr>
              <w:pStyle w:val="Listaszerbekezds"/>
              <w:numPr>
                <w:ilvl w:val="0"/>
                <w:numId w:val="13"/>
              </w:numPr>
              <w:ind w:left="456" w:hanging="456"/>
            </w:pPr>
          </w:p>
        </w:tc>
        <w:tc>
          <w:tcPr>
            <w:tcW w:w="8600" w:type="dxa"/>
          </w:tcPr>
          <w:p w14:paraId="66CA9834" w14:textId="77777777" w:rsidR="009437DD" w:rsidRPr="0043160A" w:rsidRDefault="009437DD" w:rsidP="00D85F49">
            <w:r w:rsidRPr="0043160A">
              <w:t>Óriásplakát: 10 m2 -nél vagy annál nagyobb reklámcélú hirdető építmény, állandó vagy mobil tartószerkezettel rendelkező, önálló megjelenésű hirdető felület.</w:t>
            </w:r>
          </w:p>
        </w:tc>
      </w:tr>
      <w:tr w:rsidR="0043160A" w:rsidRPr="0043160A" w14:paraId="4872CF16" w14:textId="77777777" w:rsidTr="0078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 w:type="dxa"/>
          <w:jc w:val="center"/>
        </w:trPr>
        <w:tc>
          <w:tcPr>
            <w:tcW w:w="534" w:type="dxa"/>
          </w:tcPr>
          <w:p w14:paraId="357CD33D" w14:textId="77777777" w:rsidR="009437DD" w:rsidRPr="0043160A" w:rsidRDefault="009437DD" w:rsidP="00221E6A">
            <w:pPr>
              <w:pStyle w:val="Listaszerbekezds"/>
              <w:numPr>
                <w:ilvl w:val="0"/>
                <w:numId w:val="13"/>
              </w:numPr>
              <w:ind w:left="456" w:hanging="456"/>
            </w:pPr>
          </w:p>
        </w:tc>
        <w:tc>
          <w:tcPr>
            <w:tcW w:w="8600" w:type="dxa"/>
          </w:tcPr>
          <w:p w14:paraId="10C09DCF" w14:textId="77777777" w:rsidR="009437DD" w:rsidRPr="0043160A" w:rsidRDefault="009437DD" w:rsidP="00D85F49">
            <w:r w:rsidRPr="0043160A">
              <w:t>Önálló rendeltetési egység: helyiség vagy egymással belső kapcsolatban álló fő- és mellékhelyiségek műszakilag is összetartozó együttese, amelynek a szabadból vagy az épület közös közlekedőjéből nyíló önálló bejárata van. Meghatározott rendeltetés céljára önmagában alkalmas és függetlenül üzemeltethető (pl. egy üzlet-, egy lakás- vagy egy szállásegység);</w:t>
            </w:r>
          </w:p>
        </w:tc>
      </w:tr>
      <w:tr w:rsidR="0043160A" w:rsidRPr="0043160A" w14:paraId="73AD4045" w14:textId="77777777" w:rsidTr="0078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 w:type="dxa"/>
          <w:jc w:val="center"/>
        </w:trPr>
        <w:tc>
          <w:tcPr>
            <w:tcW w:w="534" w:type="dxa"/>
          </w:tcPr>
          <w:p w14:paraId="777F645E" w14:textId="77777777" w:rsidR="009437DD" w:rsidRPr="0043160A" w:rsidRDefault="009437DD" w:rsidP="00221E6A">
            <w:pPr>
              <w:pStyle w:val="Listaszerbekezds"/>
              <w:numPr>
                <w:ilvl w:val="0"/>
                <w:numId w:val="13"/>
              </w:numPr>
              <w:ind w:left="456" w:hanging="456"/>
            </w:pPr>
          </w:p>
        </w:tc>
        <w:tc>
          <w:tcPr>
            <w:tcW w:w="8600" w:type="dxa"/>
          </w:tcPr>
          <w:p w14:paraId="6D3A6122" w14:textId="77777777" w:rsidR="009437DD" w:rsidRPr="0043160A" w:rsidRDefault="009437DD" w:rsidP="00D85F49">
            <w:r w:rsidRPr="0043160A">
              <w:t>Önkormányzati faliújság: az önkormányzat által a lakosság tájékoztatása céljából létesített és fenntartott, elsődlegesen az önkormányzat testületei, szervei, tisztségviselői tevékenységéről a lakosságot tájékoztató berendezés, mely az önkormányzat működését szolgáló épületek homlokzatán kerül elhelyezésre és mely a közérdekű tájékoztatási célt meghaladóan reklámok közzétételére is szolgálhat;</w:t>
            </w:r>
          </w:p>
        </w:tc>
      </w:tr>
      <w:tr w:rsidR="0043160A" w:rsidRPr="0043160A" w14:paraId="7511278C" w14:textId="77777777" w:rsidTr="0078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 w:type="dxa"/>
          <w:jc w:val="center"/>
        </w:trPr>
        <w:tc>
          <w:tcPr>
            <w:tcW w:w="534" w:type="dxa"/>
          </w:tcPr>
          <w:p w14:paraId="58879F0F" w14:textId="77777777" w:rsidR="009437DD" w:rsidRPr="0043160A" w:rsidRDefault="009437DD" w:rsidP="00221E6A">
            <w:pPr>
              <w:pStyle w:val="Listaszerbekezds"/>
              <w:numPr>
                <w:ilvl w:val="0"/>
                <w:numId w:val="13"/>
              </w:numPr>
              <w:ind w:left="456" w:hanging="456"/>
            </w:pPr>
          </w:p>
        </w:tc>
        <w:tc>
          <w:tcPr>
            <w:tcW w:w="8600" w:type="dxa"/>
          </w:tcPr>
          <w:p w14:paraId="65EDF65C" w14:textId="77777777" w:rsidR="009437DD" w:rsidRPr="0043160A" w:rsidRDefault="009437DD" w:rsidP="00D85F49">
            <w:r w:rsidRPr="0043160A">
              <w:t>Önkormányzati hirdetőtábla: az önkormányzat által a lakosság tájékoztatása céljából létesített és fenntartott, elsődlegesen a település élete szempontjából jelentős információk, közlemények, tájékoztatások, így különösen a település életének jelentős eseményeivel kapcsolatos információk közzétételére szolgáló, közterületen elhelyezett tábla, mely a közérdekű tájékoztatási célt meghaladóan reklámok közzétételére is szolgálhat;</w:t>
            </w:r>
          </w:p>
        </w:tc>
      </w:tr>
      <w:tr w:rsidR="0043160A" w:rsidRPr="0043160A" w14:paraId="4C6E8F90" w14:textId="77777777" w:rsidTr="0078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 w:type="dxa"/>
          <w:jc w:val="center"/>
        </w:trPr>
        <w:tc>
          <w:tcPr>
            <w:tcW w:w="534" w:type="dxa"/>
          </w:tcPr>
          <w:p w14:paraId="5C88E996" w14:textId="77777777" w:rsidR="0016252A" w:rsidRPr="0043160A" w:rsidRDefault="0016252A" w:rsidP="00221E6A">
            <w:pPr>
              <w:pStyle w:val="Listaszerbekezds"/>
              <w:numPr>
                <w:ilvl w:val="0"/>
                <w:numId w:val="13"/>
              </w:numPr>
              <w:ind w:left="456" w:hanging="456"/>
            </w:pPr>
          </w:p>
        </w:tc>
        <w:tc>
          <w:tcPr>
            <w:tcW w:w="8600" w:type="dxa"/>
          </w:tcPr>
          <w:p w14:paraId="0B761775" w14:textId="4429C020" w:rsidR="0016252A" w:rsidRPr="0043160A" w:rsidRDefault="0016252A" w:rsidP="00D85F49">
            <w:r w:rsidRPr="0043160A">
              <w:t>Rálátás: a tágabb táji megjelenés látványának érvényesülése egy távolabb fekvő helyről</w:t>
            </w:r>
            <w:r w:rsidR="0061027B" w:rsidRPr="0043160A">
              <w:t xml:space="preserve"> egy adott telek irányába. Védelme </w:t>
            </w:r>
            <w:r w:rsidR="00D23F02" w:rsidRPr="0043160A">
              <w:t>egy adott</w:t>
            </w:r>
            <w:r w:rsidR="0061027B" w:rsidRPr="0043160A">
              <w:t xml:space="preserve"> épület és a környező </w:t>
            </w:r>
            <w:r w:rsidRPr="0043160A">
              <w:t>települési táj</w:t>
            </w:r>
            <w:r w:rsidR="006A35E4" w:rsidRPr="0043160A">
              <w:t xml:space="preserve">, tájrészlet </w:t>
            </w:r>
            <w:r w:rsidRPr="0043160A">
              <w:t xml:space="preserve">egyértelmű </w:t>
            </w:r>
            <w:r w:rsidR="0061027B" w:rsidRPr="0043160A">
              <w:t>illeszkedés</w:t>
            </w:r>
            <w:r w:rsidR="00D23F02" w:rsidRPr="0043160A">
              <w:t>ére vonatkozik (meghatározó területi karakter, épülettömeg, anyaghasználat, szín)</w:t>
            </w:r>
            <w:r w:rsidRPr="0043160A">
              <w:t>.</w:t>
            </w:r>
          </w:p>
        </w:tc>
      </w:tr>
      <w:tr w:rsidR="0043160A" w:rsidRPr="0043160A" w14:paraId="2C0E9165" w14:textId="77777777" w:rsidTr="007865B5">
        <w:trPr>
          <w:gridBefore w:val="1"/>
          <w:wBefore w:w="27" w:type="dxa"/>
          <w:jc w:val="center"/>
        </w:trPr>
        <w:tc>
          <w:tcPr>
            <w:tcW w:w="534" w:type="dxa"/>
            <w:tcBorders>
              <w:top w:val="nil"/>
              <w:left w:val="nil"/>
              <w:bottom w:val="nil"/>
              <w:right w:val="nil"/>
            </w:tcBorders>
          </w:tcPr>
          <w:p w14:paraId="2E2716ED" w14:textId="77777777" w:rsidR="009437DD" w:rsidRPr="0043160A" w:rsidRDefault="009437DD" w:rsidP="00221E6A">
            <w:pPr>
              <w:pStyle w:val="Listaszerbekezds"/>
              <w:numPr>
                <w:ilvl w:val="0"/>
                <w:numId w:val="13"/>
              </w:numPr>
              <w:ind w:left="456" w:hanging="456"/>
            </w:pPr>
          </w:p>
        </w:tc>
        <w:tc>
          <w:tcPr>
            <w:tcW w:w="8600" w:type="dxa"/>
            <w:tcBorders>
              <w:top w:val="nil"/>
              <w:left w:val="nil"/>
              <w:bottom w:val="nil"/>
              <w:right w:val="nil"/>
            </w:tcBorders>
          </w:tcPr>
          <w:p w14:paraId="2CA75FAF" w14:textId="77777777" w:rsidR="009437DD" w:rsidRPr="0043160A" w:rsidRDefault="009437DD" w:rsidP="00D85F49">
            <w:r w:rsidRPr="0043160A">
              <w:t xml:space="preserve">Tájba illeszkedés: a tájban elhelyezésre kerülő építményeknek vagy befolyásolt építmény-együtteseknek a természeti vagy művi (mesterségesen kialakított) táji </w:t>
            </w:r>
            <w:r w:rsidRPr="0043160A">
              <w:lastRenderedPageBreak/>
              <w:t>adottságokhoz funkcionális, ökológiai és esztétikai értelmű igazítása, amely a környezettel való összhang megteremtését célozza. Az Épületek, építmények tájbaillesztése védett természeti területeken című MSZ 20376-1 szerinti szempontok figyelembe vételével tervezett;</w:t>
            </w:r>
          </w:p>
        </w:tc>
      </w:tr>
      <w:tr w:rsidR="0043160A" w:rsidRPr="0043160A" w14:paraId="2C5DFE16" w14:textId="77777777" w:rsidTr="007865B5">
        <w:trPr>
          <w:gridBefore w:val="1"/>
          <w:wBefore w:w="27" w:type="dxa"/>
          <w:jc w:val="center"/>
        </w:trPr>
        <w:tc>
          <w:tcPr>
            <w:tcW w:w="534" w:type="dxa"/>
            <w:tcBorders>
              <w:top w:val="nil"/>
              <w:left w:val="nil"/>
              <w:bottom w:val="nil"/>
              <w:right w:val="nil"/>
            </w:tcBorders>
          </w:tcPr>
          <w:p w14:paraId="45EC9AD8" w14:textId="77777777" w:rsidR="009437DD" w:rsidRPr="0043160A" w:rsidRDefault="009437DD" w:rsidP="00221E6A">
            <w:pPr>
              <w:pStyle w:val="Listaszerbekezds"/>
              <w:numPr>
                <w:ilvl w:val="0"/>
                <w:numId w:val="13"/>
              </w:numPr>
              <w:ind w:left="456" w:hanging="456"/>
            </w:pPr>
          </w:p>
        </w:tc>
        <w:tc>
          <w:tcPr>
            <w:tcW w:w="8600" w:type="dxa"/>
            <w:tcBorders>
              <w:top w:val="nil"/>
              <w:left w:val="nil"/>
              <w:bottom w:val="nil"/>
              <w:right w:val="nil"/>
            </w:tcBorders>
          </w:tcPr>
          <w:p w14:paraId="20FD316E" w14:textId="77777777" w:rsidR="009437DD" w:rsidRPr="0043160A" w:rsidRDefault="009437DD" w:rsidP="00D85F49">
            <w:r w:rsidRPr="0043160A">
              <w:t>Természetes építőanyag: A természetben található formában beépíthető vagy természetes eredetű építőanyag;</w:t>
            </w:r>
          </w:p>
        </w:tc>
      </w:tr>
      <w:tr w:rsidR="0043160A" w:rsidRPr="0043160A" w14:paraId="3A198E40" w14:textId="77777777" w:rsidTr="007865B5">
        <w:trPr>
          <w:gridBefore w:val="1"/>
          <w:wBefore w:w="27" w:type="dxa"/>
          <w:jc w:val="center"/>
        </w:trPr>
        <w:tc>
          <w:tcPr>
            <w:tcW w:w="534" w:type="dxa"/>
            <w:tcBorders>
              <w:top w:val="nil"/>
              <w:left w:val="nil"/>
              <w:bottom w:val="nil"/>
              <w:right w:val="nil"/>
            </w:tcBorders>
          </w:tcPr>
          <w:p w14:paraId="2CE96384" w14:textId="77777777" w:rsidR="009437DD" w:rsidRPr="0043160A" w:rsidRDefault="009437DD" w:rsidP="00221E6A">
            <w:pPr>
              <w:pStyle w:val="Listaszerbekezds"/>
              <w:numPr>
                <w:ilvl w:val="0"/>
                <w:numId w:val="13"/>
              </w:numPr>
              <w:ind w:left="456" w:hanging="456"/>
            </w:pPr>
          </w:p>
        </w:tc>
        <w:tc>
          <w:tcPr>
            <w:tcW w:w="8600" w:type="dxa"/>
            <w:tcBorders>
              <w:top w:val="nil"/>
              <w:left w:val="nil"/>
              <w:bottom w:val="nil"/>
              <w:right w:val="nil"/>
            </w:tcBorders>
          </w:tcPr>
          <w:p w14:paraId="109B8A69" w14:textId="77777777" w:rsidR="009437DD" w:rsidRPr="0043160A" w:rsidRDefault="009437DD" w:rsidP="00D85F49">
            <w:r w:rsidRPr="0043160A">
              <w:t>Tömör kerítés: Olyan kerítés, melynek a kerítés síkjára merőleges átláthatósága 70%-nál nagyobb mértékben korlátozott;</w:t>
            </w:r>
          </w:p>
        </w:tc>
      </w:tr>
      <w:tr w:rsidR="0043160A" w:rsidRPr="0043160A" w14:paraId="58143295" w14:textId="77777777" w:rsidTr="0078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 w:type="dxa"/>
          <w:jc w:val="center"/>
        </w:trPr>
        <w:tc>
          <w:tcPr>
            <w:tcW w:w="534" w:type="dxa"/>
          </w:tcPr>
          <w:p w14:paraId="0172F842" w14:textId="77777777" w:rsidR="009437DD" w:rsidRPr="0043160A" w:rsidRDefault="009437DD" w:rsidP="00221E6A">
            <w:pPr>
              <w:pStyle w:val="Listaszerbekezds"/>
              <w:numPr>
                <w:ilvl w:val="0"/>
                <w:numId w:val="13"/>
              </w:numPr>
              <w:ind w:left="456" w:hanging="456"/>
            </w:pPr>
          </w:p>
        </w:tc>
        <w:tc>
          <w:tcPr>
            <w:tcW w:w="8600" w:type="dxa"/>
          </w:tcPr>
          <w:p w14:paraId="32AAA8A3" w14:textId="7F3BA8E6" w:rsidR="009437DD" w:rsidRPr="0043160A" w:rsidRDefault="00A34792" w:rsidP="00D85F49">
            <w:r w:rsidRPr="0043160A">
              <w:t xml:space="preserve">Útbaigazító </w:t>
            </w:r>
            <w:r w:rsidR="009437DD" w:rsidRPr="0043160A">
              <w:t>hirdetmény: közérdekű információt nyújtó olyan közterületi jelzés, amelynek funkciója idegenforgalmi eligazítás, közösségi közlekedési szolgáltatásról tájékoztatás, vagy egyéb közérdekű tájékoztatás;</w:t>
            </w:r>
          </w:p>
        </w:tc>
      </w:tr>
      <w:tr w:rsidR="0043160A" w:rsidRPr="0043160A" w14:paraId="76CFB81A" w14:textId="77777777" w:rsidTr="0078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 w:type="dxa"/>
          <w:trHeight w:val="571"/>
          <w:jc w:val="center"/>
        </w:trPr>
        <w:tc>
          <w:tcPr>
            <w:tcW w:w="534" w:type="dxa"/>
          </w:tcPr>
          <w:p w14:paraId="19E55A68" w14:textId="77777777" w:rsidR="009437DD" w:rsidRPr="0043160A" w:rsidRDefault="009437DD" w:rsidP="00221E6A">
            <w:pPr>
              <w:pStyle w:val="Listaszerbekezds"/>
              <w:numPr>
                <w:ilvl w:val="0"/>
                <w:numId w:val="13"/>
              </w:numPr>
              <w:ind w:left="456" w:hanging="456"/>
            </w:pPr>
          </w:p>
        </w:tc>
        <w:tc>
          <w:tcPr>
            <w:tcW w:w="8600" w:type="dxa"/>
          </w:tcPr>
          <w:p w14:paraId="0ECA0287" w14:textId="77777777" w:rsidR="009437DD" w:rsidRPr="0043160A" w:rsidRDefault="009437DD" w:rsidP="00D85F49">
            <w:r w:rsidRPr="0043160A">
              <w:t>Üzleti információs célú berendezés: cégtábla, cégér, üzletfelirat, megállítótábla, egyéb grafikai megjelenés;</w:t>
            </w:r>
          </w:p>
        </w:tc>
      </w:tr>
      <w:tr w:rsidR="009437DD" w:rsidRPr="0043160A" w14:paraId="370636D0" w14:textId="77777777" w:rsidTr="0078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61" w:type="dxa"/>
            <w:gridSpan w:val="2"/>
          </w:tcPr>
          <w:p w14:paraId="19D6AD17" w14:textId="77777777" w:rsidR="009437DD" w:rsidRPr="0043160A" w:rsidRDefault="009437DD" w:rsidP="00221E6A">
            <w:pPr>
              <w:pStyle w:val="Listaszerbekezds"/>
              <w:numPr>
                <w:ilvl w:val="0"/>
                <w:numId w:val="13"/>
              </w:numPr>
              <w:ind w:left="456" w:hanging="456"/>
            </w:pPr>
          </w:p>
          <w:p w14:paraId="5BBB17B5" w14:textId="77777777" w:rsidR="009437DD" w:rsidRPr="0043160A" w:rsidRDefault="009437DD" w:rsidP="00D85F49">
            <w:pPr>
              <w:ind w:left="456" w:hanging="456"/>
            </w:pPr>
          </w:p>
        </w:tc>
        <w:tc>
          <w:tcPr>
            <w:tcW w:w="8600" w:type="dxa"/>
          </w:tcPr>
          <w:p w14:paraId="3389581E" w14:textId="77777777" w:rsidR="009437DD" w:rsidRPr="0043160A" w:rsidRDefault="009437DD" w:rsidP="00D85F49">
            <w:r w:rsidRPr="0043160A">
              <w:t>Védett építészeti együttesek: azok a topográfiailag körülhatárolható épületegyüttesek vagy az épített és természetes környezet együtteseként kialakult kultúrtájak, amelyek történelmi, régészeti, művészeti, tudományos, társadalmi, vagy műszaki-ipari szempontból jelentősek, községszerkezeti, községképi szerepük meghatározó, és amelyeket az önkormányzat e rendeletében védetté nyilvánított;</w:t>
            </w:r>
          </w:p>
        </w:tc>
      </w:tr>
    </w:tbl>
    <w:p w14:paraId="5A67AC96" w14:textId="77777777" w:rsidR="009437DD" w:rsidRPr="0043160A" w:rsidRDefault="009437DD" w:rsidP="00D85F49"/>
    <w:p w14:paraId="3203B3A3" w14:textId="19838292" w:rsidR="00C428C9" w:rsidRPr="0043160A" w:rsidRDefault="00833B32" w:rsidP="00BF7903">
      <w:pPr>
        <w:pStyle w:val="Cmsor1"/>
      </w:pPr>
      <w:bookmarkStart w:id="7" w:name="_Toc501236525"/>
      <w:r w:rsidRPr="0043160A">
        <w:t>KÜLÖNÖS</w:t>
      </w:r>
      <w:r w:rsidR="00641129" w:rsidRPr="0043160A">
        <w:t xml:space="preserve"> RÉSZ</w:t>
      </w:r>
      <w:bookmarkEnd w:id="7"/>
    </w:p>
    <w:p w14:paraId="62ABB09D" w14:textId="6FA36A92" w:rsidR="008A647C" w:rsidRPr="0043160A" w:rsidRDefault="008A647C" w:rsidP="00D85F49">
      <w:pPr>
        <w:pStyle w:val="Cmsor1"/>
      </w:pPr>
      <w:bookmarkStart w:id="8" w:name="_Toc501236526"/>
      <w:bookmarkStart w:id="9" w:name="_Toc494529752"/>
      <w:r w:rsidRPr="0043160A">
        <w:t>II. Fejezet</w:t>
      </w:r>
      <w:bookmarkEnd w:id="8"/>
    </w:p>
    <w:p w14:paraId="0D925C65" w14:textId="71C8B361" w:rsidR="008A5018" w:rsidRPr="0043160A" w:rsidRDefault="008A5018" w:rsidP="00D85F49">
      <w:pPr>
        <w:pStyle w:val="Cmsor1"/>
      </w:pPr>
      <w:bookmarkStart w:id="10" w:name="_Toc501236527"/>
      <w:r w:rsidRPr="0043160A">
        <w:t xml:space="preserve">A </w:t>
      </w:r>
      <w:r w:rsidR="008A647C" w:rsidRPr="0043160A">
        <w:t>helyi védelem</w:t>
      </w:r>
      <w:bookmarkEnd w:id="9"/>
      <w:bookmarkEnd w:id="10"/>
    </w:p>
    <w:p w14:paraId="42EF44DD" w14:textId="3B764B25" w:rsidR="008A5018" w:rsidRPr="0043160A" w:rsidRDefault="008A5018">
      <w:pPr>
        <w:pStyle w:val="Cmsor2"/>
      </w:pPr>
      <w:bookmarkStart w:id="11" w:name="_Toc494529753"/>
      <w:bookmarkStart w:id="12" w:name="_Toc501236528"/>
      <w:r w:rsidRPr="0043160A">
        <w:t>A helyi védelem feladata</w:t>
      </w:r>
      <w:bookmarkEnd w:id="11"/>
      <w:bookmarkEnd w:id="12"/>
    </w:p>
    <w:p w14:paraId="63015F40" w14:textId="442DA302" w:rsidR="00026D10" w:rsidRPr="0043160A" w:rsidRDefault="00463870" w:rsidP="00D85F49">
      <w:pPr>
        <w:pStyle w:val="szakasz1"/>
      </w:pPr>
      <w:r w:rsidRPr="0043160A">
        <w:t xml:space="preserve"> </w:t>
      </w:r>
    </w:p>
    <w:p w14:paraId="7031B8A2" w14:textId="489A5024" w:rsidR="008A5018" w:rsidRPr="0043160A" w:rsidRDefault="008A5018" w:rsidP="00D85F49">
      <w:r w:rsidRPr="0043160A">
        <w:t xml:space="preserve">A helyi védelem feladata </w:t>
      </w:r>
    </w:p>
    <w:p w14:paraId="41EB2EDB" w14:textId="54C84F62" w:rsidR="0065223F" w:rsidRPr="0043160A" w:rsidRDefault="007974AB" w:rsidP="00221E6A">
      <w:pPr>
        <w:pStyle w:val="Listaszerbekezds"/>
        <w:numPr>
          <w:ilvl w:val="0"/>
          <w:numId w:val="14"/>
        </w:numPr>
      </w:pPr>
      <w:r w:rsidRPr="0043160A">
        <w:t>a</w:t>
      </w:r>
      <w:r w:rsidR="0065223F" w:rsidRPr="0043160A">
        <w:t xml:space="preserve"> különleges oltalmat igénylő építészeti, építészettörténeti, településtörténeti szempontból védelemre méltó épületek, épületegyüttesek, épített környezetek körének számbavétele, meghatározása, nyilvántartása, dokumentálása, közvéleménnyel történő megismertetése, elf</w:t>
      </w:r>
      <w:r w:rsidR="008A647C" w:rsidRPr="0043160A">
        <w:t>ogadtatása és</w:t>
      </w:r>
    </w:p>
    <w:p w14:paraId="7EF481B4" w14:textId="3752C3B3" w:rsidR="0065223F" w:rsidRPr="0043160A" w:rsidRDefault="007974AB" w:rsidP="00221E6A">
      <w:pPr>
        <w:pStyle w:val="Listaszerbekezds"/>
        <w:numPr>
          <w:ilvl w:val="0"/>
          <w:numId w:val="14"/>
        </w:numPr>
      </w:pPr>
      <w:r w:rsidRPr="0043160A">
        <w:t>a</w:t>
      </w:r>
      <w:r w:rsidR="0065223F" w:rsidRPr="0043160A">
        <w:t xml:space="preserve"> védett érték károsodásának megelőzése, elhárítása, a bekövetkezett károsodás csökkentése, megszüntetése, a védett érték helyreállítása, újjáépítése.</w:t>
      </w:r>
    </w:p>
    <w:p w14:paraId="4AAB92D3" w14:textId="77777777" w:rsidR="00AA6A9A" w:rsidRPr="0043160A" w:rsidRDefault="00AA6A9A">
      <w:pPr>
        <w:pStyle w:val="Cmsor2"/>
      </w:pPr>
      <w:bookmarkStart w:id="13" w:name="_Toc494203327"/>
      <w:bookmarkStart w:id="14" w:name="_Toc491857217"/>
      <w:bookmarkStart w:id="15" w:name="_Toc501236529"/>
      <w:bookmarkStart w:id="16" w:name="_Toc494529754"/>
      <w:r w:rsidRPr="0043160A">
        <w:t>A helyi védelem fajtái</w:t>
      </w:r>
      <w:bookmarkEnd w:id="13"/>
      <w:bookmarkEnd w:id="14"/>
      <w:bookmarkEnd w:id="15"/>
    </w:p>
    <w:p w14:paraId="7446E613" w14:textId="25D35207" w:rsidR="00026D10" w:rsidRPr="0043160A" w:rsidRDefault="00463870" w:rsidP="00D85F49">
      <w:pPr>
        <w:pStyle w:val="szakasz1"/>
      </w:pPr>
      <w:r w:rsidRPr="0043160A">
        <w:t xml:space="preserve"> </w:t>
      </w:r>
    </w:p>
    <w:p w14:paraId="332C7E99" w14:textId="36FEA944" w:rsidR="00AA6A9A" w:rsidRPr="0043160A" w:rsidRDefault="00AA6A9A" w:rsidP="00221E6A">
      <w:pPr>
        <w:pStyle w:val="bekezds1"/>
        <w:numPr>
          <w:ilvl w:val="0"/>
          <w:numId w:val="15"/>
        </w:numPr>
      </w:pPr>
      <w:r w:rsidRPr="0043160A">
        <w:t>A helyi védelem területi vagy egyedi védelem lehet.</w:t>
      </w:r>
    </w:p>
    <w:p w14:paraId="55A55F7F" w14:textId="62B05D8F" w:rsidR="0028689A" w:rsidRPr="0043160A" w:rsidRDefault="0028689A" w:rsidP="00D85F49">
      <w:pPr>
        <w:pStyle w:val="bekezds1"/>
      </w:pPr>
      <w:r w:rsidRPr="0043160A">
        <w:t>A helyi területi védelem az érintett terület településszerkezetének, utcavonal-vezetésének megőrzésére, értékóvó fenntartására és fejlesztésére terjed ki.</w:t>
      </w:r>
    </w:p>
    <w:p w14:paraId="444D76F5" w14:textId="5B190606" w:rsidR="0028689A" w:rsidRPr="0043160A" w:rsidRDefault="00405526" w:rsidP="00405526">
      <w:pPr>
        <w:pStyle w:val="bekezds1"/>
      </w:pPr>
      <w:r w:rsidRPr="0043160A">
        <w:rPr>
          <w:rStyle w:val="Lbjegyzet-hivatkozs"/>
        </w:rPr>
        <w:footnoteReference w:id="5"/>
      </w:r>
      <w:r w:rsidRPr="0043160A">
        <w:t xml:space="preserve"> A helyi területi védelemmel érintett területeket és azok térképi lehatárolását az 1. melléklet 1.2. fejezete tartalmazza.</w:t>
      </w:r>
    </w:p>
    <w:p w14:paraId="4D01742B" w14:textId="08389339" w:rsidR="00AA6A9A" w:rsidRPr="0043160A" w:rsidRDefault="00AA6A9A" w:rsidP="00D85F49">
      <w:pPr>
        <w:pStyle w:val="bekezds1"/>
      </w:pPr>
      <w:r w:rsidRPr="0043160A">
        <w:t>A helyi egyedi védelem a jellegzetes, értékes, illetve hagyományt őrző építészeti arculatot, településkaraktert meghatározó valamely</w:t>
      </w:r>
    </w:p>
    <w:p w14:paraId="4BD2857D" w14:textId="7D74979E" w:rsidR="00AA6A9A" w:rsidRPr="0043160A" w:rsidRDefault="00AA6A9A" w:rsidP="00221E6A">
      <w:pPr>
        <w:pStyle w:val="Listaszerbekezds"/>
        <w:numPr>
          <w:ilvl w:val="0"/>
          <w:numId w:val="17"/>
        </w:numPr>
      </w:pPr>
      <w:r w:rsidRPr="0043160A">
        <w:t>építményre, építményrészletre vagy az alkalmazott anyaghasználatra, tömegformálásra, homlokzati kialakításra,</w:t>
      </w:r>
    </w:p>
    <w:p w14:paraId="6657ED84" w14:textId="7CE98527" w:rsidR="00AA6A9A" w:rsidRPr="0043160A" w:rsidRDefault="00AA6A9A" w:rsidP="00221E6A">
      <w:pPr>
        <w:pStyle w:val="Listaszerbekezds"/>
        <w:numPr>
          <w:ilvl w:val="0"/>
          <w:numId w:val="17"/>
        </w:numPr>
      </w:pPr>
      <w:r w:rsidRPr="0043160A">
        <w:t>táj- és kertépítészeti alkotásra, egyedi tájértékre, növényzetre,</w:t>
      </w:r>
    </w:p>
    <w:p w14:paraId="563FCA60" w14:textId="25A613A5" w:rsidR="00AA6A9A" w:rsidRPr="0043160A" w:rsidRDefault="00AA6A9A" w:rsidP="00221E6A">
      <w:pPr>
        <w:pStyle w:val="Listaszerbekezds"/>
        <w:numPr>
          <w:ilvl w:val="0"/>
          <w:numId w:val="17"/>
        </w:numPr>
      </w:pPr>
      <w:r w:rsidRPr="0043160A">
        <w:t>szoborra, képzőművészeti alkotásra, utcabútorra, valamint</w:t>
      </w:r>
    </w:p>
    <w:p w14:paraId="6843B484" w14:textId="6F4C58C3" w:rsidR="00AA6A9A" w:rsidRPr="0043160A" w:rsidRDefault="00AA6A9A" w:rsidP="00221E6A">
      <w:pPr>
        <w:pStyle w:val="Listaszerbekezds"/>
        <w:numPr>
          <w:ilvl w:val="0"/>
          <w:numId w:val="17"/>
        </w:numPr>
      </w:pPr>
      <w:r w:rsidRPr="0043160A">
        <w:lastRenderedPageBreak/>
        <w:t>az a)-c) ponthoz kapcsolódóan az érintett földrészlet, telek egészére vagy egy részére terjedhet ki.</w:t>
      </w:r>
    </w:p>
    <w:p w14:paraId="414F8861" w14:textId="5EF6170A" w:rsidR="00C27FF4" w:rsidRPr="0043160A" w:rsidRDefault="00C27FF4" w:rsidP="00D85F49">
      <w:pPr>
        <w:pStyle w:val="bekezds1"/>
      </w:pPr>
      <w:r w:rsidRPr="0043160A">
        <w:t>A helyi egyedi védelem jegyzékét és térképi lehatárolását a</w:t>
      </w:r>
      <w:r w:rsidR="00514CE5" w:rsidRPr="0043160A">
        <w:t xml:space="preserve">z 1. </w:t>
      </w:r>
      <w:r w:rsidRPr="0043160A">
        <w:t>melléklet tartalmazza.</w:t>
      </w:r>
    </w:p>
    <w:p w14:paraId="7DA25802" w14:textId="21DED18C" w:rsidR="00C27FF4" w:rsidRPr="0043160A" w:rsidRDefault="00C27FF4" w:rsidP="00D85F49">
      <w:pPr>
        <w:pStyle w:val="bekezds1"/>
      </w:pPr>
      <w:r w:rsidRPr="0043160A">
        <w:t>A helyi egyedi védelem feltárása, számbavétele az értékvizsgálat-értékleltár nyilvántartás (továbbiakban: nyilvántartás) szerint meghatározott, szemrevételezés alapján.</w:t>
      </w:r>
    </w:p>
    <w:p w14:paraId="3E8523B3" w14:textId="53DE6261" w:rsidR="008A5018" w:rsidRPr="0043160A" w:rsidRDefault="001F20B5">
      <w:pPr>
        <w:pStyle w:val="Cmsor2"/>
      </w:pPr>
      <w:r w:rsidRPr="0043160A">
        <w:t xml:space="preserve"> </w:t>
      </w:r>
      <w:bookmarkStart w:id="17" w:name="_Toc501236530"/>
      <w:r w:rsidR="008A5018" w:rsidRPr="0043160A">
        <w:t>A helyi védelem alá helyezés és a védelem megszűnésének szabályai</w:t>
      </w:r>
      <w:bookmarkEnd w:id="16"/>
      <w:bookmarkEnd w:id="17"/>
    </w:p>
    <w:p w14:paraId="42839342" w14:textId="7C19A572" w:rsidR="00323B78" w:rsidRPr="0043160A" w:rsidRDefault="00BA4146" w:rsidP="00D85F49">
      <w:pPr>
        <w:pStyle w:val="szakasz1"/>
      </w:pPr>
      <w:r w:rsidRPr="0043160A">
        <w:t xml:space="preserve"> </w:t>
      </w:r>
    </w:p>
    <w:p w14:paraId="6A9863E0" w14:textId="379FD72C" w:rsidR="0065223F" w:rsidRPr="0043160A" w:rsidRDefault="0065223F" w:rsidP="00221E6A">
      <w:pPr>
        <w:pStyle w:val="bekezds1"/>
        <w:numPr>
          <w:ilvl w:val="0"/>
          <w:numId w:val="18"/>
        </w:numPr>
      </w:pPr>
      <w:r w:rsidRPr="0043160A">
        <w:t>Települési építészeti értékek védetté nyilvánítására, számbavételre (</w:t>
      </w:r>
      <w:r w:rsidR="00AA6A9A" w:rsidRPr="0043160A">
        <w:t xml:space="preserve">értékleltárban való </w:t>
      </w:r>
      <w:r w:rsidRPr="0043160A">
        <w:t xml:space="preserve">nyilvántartásba vételre), illetve annak megszüntetésére </w:t>
      </w:r>
      <w:r w:rsidR="00382C75" w:rsidRPr="0043160A">
        <w:t xml:space="preserve">eljárást </w:t>
      </w:r>
      <w:r w:rsidRPr="0043160A">
        <w:t xml:space="preserve">önkormányzat </w:t>
      </w:r>
      <w:r w:rsidR="00382C75" w:rsidRPr="0043160A">
        <w:t xml:space="preserve">hivatalból vagy az önkormányzat felé </w:t>
      </w:r>
      <w:r w:rsidRPr="0043160A">
        <w:t xml:space="preserve">bármely természetes és jogi személy </w:t>
      </w:r>
      <w:r w:rsidR="00382C75" w:rsidRPr="0043160A">
        <w:t xml:space="preserve">is </w:t>
      </w:r>
      <w:r w:rsidRPr="0043160A">
        <w:t>kezdeményezhet.</w:t>
      </w:r>
    </w:p>
    <w:p w14:paraId="733C70D2" w14:textId="63BAA48E" w:rsidR="0065223F" w:rsidRPr="0043160A" w:rsidRDefault="0065223F" w:rsidP="00221E6A">
      <w:pPr>
        <w:pStyle w:val="bekezds1"/>
        <w:numPr>
          <w:ilvl w:val="0"/>
          <w:numId w:val="18"/>
        </w:numPr>
      </w:pPr>
      <w:r w:rsidRPr="0043160A">
        <w:t>A</w:t>
      </w:r>
      <w:r w:rsidR="002B101D" w:rsidRPr="0043160A">
        <w:t>z (1) bekezdésben felsorolt esetekben a</w:t>
      </w:r>
      <w:r w:rsidRPr="0043160A">
        <w:t xml:space="preserve"> kezdeményezésnek tartalmaznia kell:</w:t>
      </w:r>
      <w:r w:rsidR="00382C75" w:rsidRPr="0043160A">
        <w:t xml:space="preserve"> </w:t>
      </w:r>
    </w:p>
    <w:p w14:paraId="16FA75E7" w14:textId="77777777" w:rsidR="00FF2B3E" w:rsidRPr="0043160A" w:rsidRDefault="00FF2B3E" w:rsidP="00221E6A">
      <w:pPr>
        <w:pStyle w:val="betspont1"/>
        <w:numPr>
          <w:ilvl w:val="1"/>
          <w:numId w:val="88"/>
        </w:numPr>
      </w:pPr>
      <w:r w:rsidRPr="0043160A">
        <w:t xml:space="preserve">a kezdeményező nevét, megnevezését, lakcímét, székhelyét, </w:t>
      </w:r>
    </w:p>
    <w:p w14:paraId="70C1306E" w14:textId="2C6DC330" w:rsidR="0065223F" w:rsidRPr="0043160A" w:rsidRDefault="0065223F" w:rsidP="00D85F49">
      <w:pPr>
        <w:pStyle w:val="betspont1"/>
      </w:pPr>
      <w:r w:rsidRPr="0043160A">
        <w:t>védett értékek esetében:</w:t>
      </w:r>
    </w:p>
    <w:p w14:paraId="3E6BEDD0" w14:textId="3F85BAB7" w:rsidR="0065223F" w:rsidRPr="0043160A" w:rsidRDefault="009919E9" w:rsidP="009919E9">
      <w:pPr>
        <w:pStyle w:val="betspont1"/>
        <w:numPr>
          <w:ilvl w:val="0"/>
          <w:numId w:val="0"/>
        </w:numPr>
        <w:ind w:left="727"/>
      </w:pPr>
      <w:proofErr w:type="spellStart"/>
      <w:r w:rsidRPr="0043160A">
        <w:t>ba</w:t>
      </w:r>
      <w:proofErr w:type="spellEnd"/>
      <w:r w:rsidRPr="0043160A">
        <w:t xml:space="preserve">) </w:t>
      </w:r>
      <w:r w:rsidR="0065223F" w:rsidRPr="0043160A">
        <w:t>az építmény megnevezését, szükség esetén körülhatárolását,</w:t>
      </w:r>
    </w:p>
    <w:p w14:paraId="4D8F1629" w14:textId="57DE79F2" w:rsidR="0065223F" w:rsidRPr="0043160A" w:rsidRDefault="009919E9" w:rsidP="009919E9">
      <w:pPr>
        <w:pStyle w:val="betspont1"/>
        <w:numPr>
          <w:ilvl w:val="0"/>
          <w:numId w:val="0"/>
        </w:numPr>
        <w:ind w:left="709"/>
      </w:pPr>
      <w:proofErr w:type="spellStart"/>
      <w:r w:rsidRPr="0043160A">
        <w:t>bb</w:t>
      </w:r>
      <w:proofErr w:type="spellEnd"/>
      <w:r w:rsidRPr="0043160A">
        <w:t xml:space="preserve">) </w:t>
      </w:r>
      <w:r w:rsidR="0065223F" w:rsidRPr="0043160A">
        <w:t>a pontos hely megjelölését (utca, házszám, helyrajzi szám, épületrész),</w:t>
      </w:r>
    </w:p>
    <w:p w14:paraId="0551F552" w14:textId="67446984" w:rsidR="0065223F" w:rsidRPr="0043160A" w:rsidRDefault="009919E9" w:rsidP="009919E9">
      <w:pPr>
        <w:pStyle w:val="Listaszerbekezds"/>
        <w:ind w:left="727"/>
      </w:pPr>
      <w:proofErr w:type="spellStart"/>
      <w:r w:rsidRPr="0043160A">
        <w:t>bc</w:t>
      </w:r>
      <w:proofErr w:type="spellEnd"/>
      <w:r w:rsidRPr="0043160A">
        <w:t xml:space="preserve">) </w:t>
      </w:r>
      <w:r w:rsidR="0065223F" w:rsidRPr="0043160A">
        <w:t>az építmény rövid ismertetését, leírását,</w:t>
      </w:r>
    </w:p>
    <w:p w14:paraId="343CF6C6" w14:textId="01D17541" w:rsidR="0065223F" w:rsidRPr="0043160A" w:rsidRDefault="009919E9" w:rsidP="009919E9">
      <w:pPr>
        <w:ind w:left="727"/>
      </w:pPr>
      <w:proofErr w:type="spellStart"/>
      <w:r w:rsidRPr="0043160A">
        <w:t>bd</w:t>
      </w:r>
      <w:proofErr w:type="spellEnd"/>
      <w:r w:rsidRPr="0043160A">
        <w:t xml:space="preserve">) </w:t>
      </w:r>
      <w:r w:rsidR="0065223F" w:rsidRPr="0043160A">
        <w:t>a kezdeményezés indokolását</w:t>
      </w:r>
      <w:r w:rsidR="00514CE5" w:rsidRPr="0043160A">
        <w:t>,</w:t>
      </w:r>
    </w:p>
    <w:p w14:paraId="21D3D54F" w14:textId="55B37FBA" w:rsidR="0065223F" w:rsidRPr="0043160A" w:rsidRDefault="009919E9" w:rsidP="009919E9">
      <w:pPr>
        <w:ind w:left="367"/>
      </w:pPr>
      <w:r w:rsidRPr="0043160A">
        <w:t xml:space="preserve">c) </w:t>
      </w:r>
      <w:r w:rsidR="0065223F" w:rsidRPr="0043160A">
        <w:t>védett építészeti együttesek esetében:</w:t>
      </w:r>
    </w:p>
    <w:p w14:paraId="56AB0732" w14:textId="1FF4FE9E" w:rsidR="0065223F" w:rsidRPr="0043160A" w:rsidRDefault="009919E9" w:rsidP="009919E9">
      <w:pPr>
        <w:ind w:left="727"/>
      </w:pPr>
      <w:proofErr w:type="spellStart"/>
      <w:r w:rsidRPr="0043160A">
        <w:t>ca</w:t>
      </w:r>
      <w:proofErr w:type="spellEnd"/>
      <w:r w:rsidRPr="0043160A">
        <w:t xml:space="preserve">) </w:t>
      </w:r>
      <w:r w:rsidR="0065223F" w:rsidRPr="0043160A">
        <w:t>az együttes megnevezését, körülhatárolását,</w:t>
      </w:r>
    </w:p>
    <w:p w14:paraId="7A3FFEA6" w14:textId="45808984" w:rsidR="0065223F" w:rsidRPr="0043160A" w:rsidRDefault="009919E9" w:rsidP="009919E9">
      <w:pPr>
        <w:ind w:left="727"/>
      </w:pPr>
      <w:proofErr w:type="spellStart"/>
      <w:r w:rsidRPr="0043160A">
        <w:t>cb</w:t>
      </w:r>
      <w:proofErr w:type="spellEnd"/>
      <w:r w:rsidRPr="0043160A">
        <w:t xml:space="preserve">) </w:t>
      </w:r>
      <w:r w:rsidR="0065223F" w:rsidRPr="0043160A">
        <w:t>az együttes rövid ismertetését, leírását,</w:t>
      </w:r>
    </w:p>
    <w:p w14:paraId="04191F51" w14:textId="115E837E" w:rsidR="0065223F" w:rsidRPr="0043160A" w:rsidRDefault="009919E9" w:rsidP="009919E9">
      <w:pPr>
        <w:pStyle w:val="betspont1"/>
        <w:numPr>
          <w:ilvl w:val="0"/>
          <w:numId w:val="0"/>
        </w:numPr>
        <w:ind w:left="709"/>
      </w:pPr>
      <w:r w:rsidRPr="0043160A">
        <w:t xml:space="preserve">cc) </w:t>
      </w:r>
      <w:r w:rsidR="0065223F" w:rsidRPr="0043160A">
        <w:t>a kezdeményezés indokolását</w:t>
      </w:r>
      <w:r w:rsidR="00514CE5" w:rsidRPr="0043160A">
        <w:t>,</w:t>
      </w:r>
    </w:p>
    <w:p w14:paraId="41435D75" w14:textId="0635BE00" w:rsidR="00CF7A27" w:rsidRPr="0043160A" w:rsidRDefault="009919E9" w:rsidP="009919E9">
      <w:pPr>
        <w:pStyle w:val="betspont1"/>
        <w:numPr>
          <w:ilvl w:val="0"/>
          <w:numId w:val="0"/>
        </w:numPr>
        <w:ind w:left="367"/>
      </w:pPr>
      <w:r w:rsidRPr="0043160A">
        <w:t xml:space="preserve">d) </w:t>
      </w:r>
      <w:r w:rsidR="00405526" w:rsidRPr="0043160A">
        <w:rPr>
          <w:rStyle w:val="Lbjegyzet-hivatkozs"/>
        </w:rPr>
        <w:footnoteReference w:id="6"/>
      </w:r>
    </w:p>
    <w:p w14:paraId="0466055C" w14:textId="05E0562D" w:rsidR="00CF7A27" w:rsidRPr="0043160A" w:rsidRDefault="009919E9" w:rsidP="009919E9">
      <w:pPr>
        <w:pStyle w:val="betspont1"/>
        <w:numPr>
          <w:ilvl w:val="0"/>
          <w:numId w:val="0"/>
        </w:numPr>
        <w:ind w:left="367"/>
      </w:pPr>
      <w:r w:rsidRPr="0043160A">
        <w:t xml:space="preserve">e) </w:t>
      </w:r>
      <w:r w:rsidR="00405526" w:rsidRPr="0043160A">
        <w:rPr>
          <w:rStyle w:val="Lbjegyzet-hivatkozs"/>
        </w:rPr>
        <w:footnoteReference w:id="7"/>
      </w:r>
    </w:p>
    <w:p w14:paraId="52D32763" w14:textId="112B9F9A" w:rsidR="0065223F" w:rsidRPr="0043160A" w:rsidRDefault="0065223F" w:rsidP="00D85F49">
      <w:pPr>
        <w:pStyle w:val="bekezds1"/>
      </w:pPr>
      <w:r w:rsidRPr="0043160A">
        <w:t xml:space="preserve">A védetté nyilvánítási vagy a védelem megszüntetési eljárás megindításáról, mint érdekelteket értesíteni kell: </w:t>
      </w:r>
    </w:p>
    <w:p w14:paraId="099AED51" w14:textId="6F9B5194" w:rsidR="0065223F" w:rsidRPr="0043160A" w:rsidRDefault="00ED3881" w:rsidP="00221E6A">
      <w:pPr>
        <w:pStyle w:val="betspont1"/>
        <w:numPr>
          <w:ilvl w:val="1"/>
          <w:numId w:val="20"/>
        </w:numPr>
      </w:pPr>
      <w:r w:rsidRPr="0043160A">
        <w:t xml:space="preserve"> </w:t>
      </w:r>
      <w:r w:rsidR="0065223F" w:rsidRPr="0043160A">
        <w:t>az ingatlan tulajdonosát, kezelőjét,</w:t>
      </w:r>
    </w:p>
    <w:p w14:paraId="178EE291" w14:textId="534AC3EA" w:rsidR="0065223F" w:rsidRPr="0043160A" w:rsidRDefault="00D63808" w:rsidP="00D63808">
      <w:pPr>
        <w:pStyle w:val="betspont1"/>
        <w:numPr>
          <w:ilvl w:val="0"/>
          <w:numId w:val="0"/>
        </w:numPr>
        <w:ind w:left="367"/>
      </w:pPr>
      <w:r w:rsidRPr="0043160A">
        <w:t>b)</w:t>
      </w:r>
      <w:r w:rsidR="00ED3881" w:rsidRPr="0043160A">
        <w:t xml:space="preserve"> </w:t>
      </w:r>
      <w:r w:rsidR="0065223F" w:rsidRPr="0043160A">
        <w:t>a védetté nyilvánításra, illetve annak megszüntetésér</w:t>
      </w:r>
      <w:r w:rsidR="00A44DEC" w:rsidRPr="0043160A">
        <w:t xml:space="preserve">e javaslatot tevő kezdeményezőt, </w:t>
      </w:r>
    </w:p>
    <w:p w14:paraId="71999317" w14:textId="69169D0B" w:rsidR="00A44DEC" w:rsidRPr="0043160A" w:rsidRDefault="00ED3881" w:rsidP="00D85F49">
      <w:pPr>
        <w:pStyle w:val="betspont1"/>
      </w:pPr>
      <w:r w:rsidRPr="0043160A">
        <w:t xml:space="preserve"> </w:t>
      </w:r>
      <w:r w:rsidR="00A44DEC" w:rsidRPr="0043160A">
        <w:t>műalkotás esetén az élő alkotót, vagy a szerzői jog jogosultját.</w:t>
      </w:r>
    </w:p>
    <w:p w14:paraId="2F8FD3B5" w14:textId="1917EE16" w:rsidR="0065223F" w:rsidRPr="0043160A" w:rsidRDefault="0065223F" w:rsidP="00D85F49">
      <w:pPr>
        <w:pStyle w:val="bekezds1"/>
      </w:pPr>
      <w:r w:rsidRPr="0043160A">
        <w:t>Az értesítést a jegyző az Önkormányzati Hivatal hirdetőtábláján</w:t>
      </w:r>
      <w:r w:rsidR="00716580" w:rsidRPr="0043160A">
        <w:t xml:space="preserve"> és a honlapján</w:t>
      </w:r>
      <w:r w:rsidRPr="0043160A">
        <w:t xml:space="preserve"> 15 napra </w:t>
      </w:r>
      <w:r w:rsidR="00A44DEC" w:rsidRPr="0043160A">
        <w:t>közzéteszi</w:t>
      </w:r>
      <w:r w:rsidRPr="0043160A">
        <w:t>.</w:t>
      </w:r>
    </w:p>
    <w:p w14:paraId="336F27F7" w14:textId="4444C05B" w:rsidR="00A44DEC" w:rsidRPr="0043160A" w:rsidRDefault="00A44DEC" w:rsidP="00D85F49">
      <w:pPr>
        <w:pStyle w:val="bekezds1"/>
      </w:pPr>
      <w:r w:rsidRPr="0043160A">
        <w:t>A kezdeményezéssel kapcsolatban az érdekeltek egyedi védelem esetén az értesítés átvételét, területi védelem esetén a hirdetmény közzétételét</w:t>
      </w:r>
      <w:r w:rsidR="00C261E6" w:rsidRPr="0043160A">
        <w:t xml:space="preserve"> </w:t>
      </w:r>
      <w:r w:rsidRPr="0043160A">
        <w:t>követő 15 napon belül írásban észrevételt tehetnek</w:t>
      </w:r>
      <w:r w:rsidR="00C261E6" w:rsidRPr="0043160A">
        <w:t>. Amennyiben észrevételt nem tesznek, az egyetértő véleményként kezelendő.</w:t>
      </w:r>
    </w:p>
    <w:p w14:paraId="5B165B9B" w14:textId="1C943748" w:rsidR="0065223F" w:rsidRPr="0043160A" w:rsidRDefault="0065223F" w:rsidP="00D85F49">
      <w:pPr>
        <w:pStyle w:val="bekezds1"/>
      </w:pPr>
      <w:r w:rsidRPr="0043160A">
        <w:t xml:space="preserve">Az érdekeltek határidőn belül benyújtott észrevételeiről a Képviselő-testületet </w:t>
      </w:r>
      <w:r w:rsidR="00365809" w:rsidRPr="0043160A">
        <w:t>a dönt</w:t>
      </w:r>
      <w:r w:rsidR="00C261E6" w:rsidRPr="0043160A">
        <w:t>és</w:t>
      </w:r>
      <w:r w:rsidR="00365809" w:rsidRPr="0043160A">
        <w:t xml:space="preserve"> </w:t>
      </w:r>
      <w:r w:rsidRPr="0043160A">
        <w:t>előtt tájékoztatni kell.</w:t>
      </w:r>
      <w:r w:rsidR="00A44DEC" w:rsidRPr="0043160A">
        <w:t xml:space="preserve"> </w:t>
      </w:r>
    </w:p>
    <w:p w14:paraId="19C2D95A" w14:textId="58652144" w:rsidR="00365809" w:rsidRPr="0043160A" w:rsidRDefault="001F20B5">
      <w:pPr>
        <w:pStyle w:val="Cmsor2"/>
      </w:pPr>
      <w:bookmarkStart w:id="18" w:name="_Toc494529755"/>
      <w:r w:rsidRPr="0043160A">
        <w:t xml:space="preserve"> </w:t>
      </w:r>
      <w:bookmarkStart w:id="19" w:name="_Toc501236531"/>
      <w:r w:rsidR="0028689A" w:rsidRPr="0043160A">
        <w:t>A helyi védelmi</w:t>
      </w:r>
      <w:r w:rsidR="008A5018" w:rsidRPr="0043160A">
        <w:t xml:space="preserve"> döntéssel összefüggő </w:t>
      </w:r>
      <w:r w:rsidR="0028689A" w:rsidRPr="0043160A">
        <w:t>önkormányzati f</w:t>
      </w:r>
      <w:r w:rsidR="008A5018" w:rsidRPr="0043160A">
        <w:t>eladatok</w:t>
      </w:r>
      <w:bookmarkEnd w:id="18"/>
      <w:bookmarkEnd w:id="19"/>
    </w:p>
    <w:p w14:paraId="7135AC4D" w14:textId="7D197EEC" w:rsidR="004368A6" w:rsidRPr="0043160A" w:rsidRDefault="004368A6" w:rsidP="00D85F49">
      <w:pPr>
        <w:pStyle w:val="szakasz1"/>
      </w:pPr>
    </w:p>
    <w:p w14:paraId="2FABF2EC" w14:textId="36DC9D09" w:rsidR="0076195A" w:rsidRPr="0043160A" w:rsidRDefault="0076195A" w:rsidP="00221E6A">
      <w:pPr>
        <w:pStyle w:val="bekezds1"/>
        <w:numPr>
          <w:ilvl w:val="0"/>
          <w:numId w:val="21"/>
        </w:numPr>
      </w:pPr>
      <w:r w:rsidRPr="0043160A">
        <w:t xml:space="preserve">A </w:t>
      </w:r>
      <w:r w:rsidR="00633486" w:rsidRPr="0043160A">
        <w:t>helyi építészeti örökség védetté nyilvánításáról és megszüntetéséról</w:t>
      </w:r>
      <w:r w:rsidR="00633486" w:rsidRPr="0043160A" w:rsidDel="00633486">
        <w:t xml:space="preserve"> </w:t>
      </w:r>
      <w:r w:rsidRPr="0043160A">
        <w:t>a Képviselő-testületet dönt.</w:t>
      </w:r>
    </w:p>
    <w:p w14:paraId="72931E5A" w14:textId="4881378A" w:rsidR="0076195A" w:rsidRPr="0043160A" w:rsidRDefault="0076195A" w:rsidP="00221E6A">
      <w:pPr>
        <w:pStyle w:val="bekezds1"/>
        <w:numPr>
          <w:ilvl w:val="0"/>
          <w:numId w:val="21"/>
        </w:numPr>
      </w:pPr>
      <w:r w:rsidRPr="0043160A">
        <w:t>A helyi védett értékké nyilvánítás, vagy a megszüntetés tényét az ingatlan-nyilvántartásba be kell jegyeztetni. Az ingatlan-nyilvántartásba való bejegyzésről a jegyző gondoskodik.</w:t>
      </w:r>
    </w:p>
    <w:p w14:paraId="11004A06" w14:textId="203C77BC" w:rsidR="0076195A" w:rsidRPr="0043160A" w:rsidRDefault="0076195A" w:rsidP="00221E6A">
      <w:pPr>
        <w:pStyle w:val="bekezds1"/>
        <w:numPr>
          <w:ilvl w:val="0"/>
          <w:numId w:val="21"/>
        </w:numPr>
      </w:pPr>
      <w:r w:rsidRPr="0043160A">
        <w:t>Amennyiben helyi védettség alatt álló értéket országos műemléki védettség alá helyeznek, a Képviselő-testület a helyi védettséget megszünteti, miután a műemléki védettségről szóló döntés hatályba lépett.</w:t>
      </w:r>
    </w:p>
    <w:p w14:paraId="53248E3D" w14:textId="4ACA2F87" w:rsidR="0076195A" w:rsidRPr="0043160A" w:rsidRDefault="0076195A" w:rsidP="00221E6A">
      <w:pPr>
        <w:pStyle w:val="bekezds1"/>
        <w:numPr>
          <w:ilvl w:val="0"/>
          <w:numId w:val="21"/>
        </w:numPr>
      </w:pPr>
      <w:r w:rsidRPr="0043160A">
        <w:lastRenderedPageBreak/>
        <w:t>A helyi védettség megszüntetése esetén, - indokolt esetben -</w:t>
      </w:r>
      <w:r w:rsidR="00162BF4" w:rsidRPr="0043160A">
        <w:t xml:space="preserve"> az önkormányzat polgármestere (</w:t>
      </w:r>
      <w:r w:rsidR="00514CE5" w:rsidRPr="0043160A">
        <w:t xml:space="preserve">a </w:t>
      </w:r>
      <w:r w:rsidR="00162BF4" w:rsidRPr="0043160A">
        <w:t>továbbiakban</w:t>
      </w:r>
      <w:r w:rsidR="00514CE5" w:rsidRPr="0043160A">
        <w:t>:</w:t>
      </w:r>
      <w:r w:rsidR="00162BF4" w:rsidRPr="0043160A">
        <w:t xml:space="preserve"> polgármester)</w:t>
      </w:r>
      <w:r w:rsidRPr="0043160A">
        <w:t>, alkalmazása esetén az önkormányzati főépítész (</w:t>
      </w:r>
      <w:r w:rsidR="00514CE5" w:rsidRPr="0043160A">
        <w:t xml:space="preserve">a </w:t>
      </w:r>
      <w:r w:rsidRPr="0043160A">
        <w:t>továbbiakban: főépítész) gondoskodik:</w:t>
      </w:r>
    </w:p>
    <w:p w14:paraId="3C718DA1" w14:textId="13A38FEC" w:rsidR="0076195A" w:rsidRPr="0043160A" w:rsidRDefault="0076195A" w:rsidP="00221E6A">
      <w:pPr>
        <w:pStyle w:val="betspont1"/>
        <w:numPr>
          <w:ilvl w:val="1"/>
          <w:numId w:val="22"/>
        </w:numPr>
      </w:pPr>
      <w:r w:rsidRPr="0043160A">
        <w:t>az értékes építészeti, szerkezeti elemek és tárgyak megmentéséről, elhelyezéséről</w:t>
      </w:r>
      <w:r w:rsidR="00514CE5" w:rsidRPr="0043160A">
        <w:t>,</w:t>
      </w:r>
    </w:p>
    <w:p w14:paraId="5A2A2519" w14:textId="0C8E2097" w:rsidR="0076195A" w:rsidRPr="0043160A" w:rsidRDefault="0076195A" w:rsidP="00221E6A">
      <w:pPr>
        <w:pStyle w:val="betspont1"/>
        <w:numPr>
          <w:ilvl w:val="1"/>
          <w:numId w:val="22"/>
        </w:numPr>
      </w:pPr>
      <w:r w:rsidRPr="0043160A">
        <w:t>az ép</w:t>
      </w:r>
      <w:r w:rsidR="004368A6" w:rsidRPr="0043160A">
        <w:tab/>
      </w:r>
      <w:r w:rsidRPr="0043160A">
        <w:t xml:space="preserve">ület és telek </w:t>
      </w:r>
      <w:r w:rsidR="00AB7FC9" w:rsidRPr="0043160A">
        <w:t>érték-archiválás</w:t>
      </w:r>
      <w:r w:rsidR="00E30AA4" w:rsidRPr="0043160A">
        <w:t>á</w:t>
      </w:r>
      <w:r w:rsidR="00AB7FC9" w:rsidRPr="0043160A">
        <w:t>hoz szükséges</w:t>
      </w:r>
      <w:r w:rsidR="00E30AA4" w:rsidRPr="0043160A">
        <w:t>,</w:t>
      </w:r>
      <w:r w:rsidR="00AB7FC9" w:rsidRPr="0043160A">
        <w:t xml:space="preserve"> </w:t>
      </w:r>
      <w:r w:rsidRPr="0043160A">
        <w:t>felmérési és fotódokum</w:t>
      </w:r>
      <w:r w:rsidR="000317BB" w:rsidRPr="0043160A">
        <w:t>entációjának elkészíttetéséről.</w:t>
      </w:r>
    </w:p>
    <w:p w14:paraId="51C13D18" w14:textId="17EA857D" w:rsidR="008A5018" w:rsidRPr="0043160A" w:rsidRDefault="00EA0A6A">
      <w:pPr>
        <w:pStyle w:val="Cmsor2"/>
      </w:pPr>
      <w:bookmarkStart w:id="20" w:name="_Toc494529758"/>
      <w:r w:rsidRPr="0043160A">
        <w:t xml:space="preserve"> </w:t>
      </w:r>
      <w:bookmarkStart w:id="21" w:name="_Toc501236532"/>
      <w:r w:rsidR="008A5018" w:rsidRPr="0043160A">
        <w:t>A</w:t>
      </w:r>
      <w:r w:rsidR="00B31D45" w:rsidRPr="0043160A">
        <w:t xml:space="preserve"> helyi</w:t>
      </w:r>
      <w:r w:rsidR="008A5018" w:rsidRPr="0043160A">
        <w:t xml:space="preserve"> egyedi védelemhez kapcsolódó tulajdonosi kötelezettségek</w:t>
      </w:r>
      <w:bookmarkEnd w:id="20"/>
      <w:bookmarkEnd w:id="21"/>
    </w:p>
    <w:p w14:paraId="61FEB305" w14:textId="498E2BC7" w:rsidR="004368A6" w:rsidRPr="0043160A" w:rsidRDefault="004368A6" w:rsidP="00D85F49">
      <w:pPr>
        <w:pStyle w:val="szakasz1"/>
      </w:pPr>
    </w:p>
    <w:p w14:paraId="38874BA1" w14:textId="0F91E9EA" w:rsidR="0076195A" w:rsidRPr="0043160A" w:rsidRDefault="0076195A" w:rsidP="00221E6A">
      <w:pPr>
        <w:pStyle w:val="bekezds1"/>
        <w:numPr>
          <w:ilvl w:val="0"/>
          <w:numId w:val="23"/>
        </w:numPr>
      </w:pPr>
      <w:r w:rsidRPr="0043160A">
        <w:t xml:space="preserve">A </w:t>
      </w:r>
      <w:r w:rsidR="00633486" w:rsidRPr="0043160A">
        <w:t>helyi egyedi védelem alatt álló építészeti érték karbantartásáról</w:t>
      </w:r>
      <w:r w:rsidRPr="0043160A">
        <w:t>, az értéket nem veszélyeztető, rendeltetésszerű használatáról a tulajdonos köteles gondoskodni.</w:t>
      </w:r>
    </w:p>
    <w:p w14:paraId="6BC76A88" w14:textId="215C8566" w:rsidR="00C202A2" w:rsidRPr="0043160A" w:rsidRDefault="00C202A2" w:rsidP="00221E6A">
      <w:pPr>
        <w:pStyle w:val="bekezds1"/>
        <w:numPr>
          <w:ilvl w:val="0"/>
          <w:numId w:val="23"/>
        </w:numPr>
      </w:pPr>
      <w:r w:rsidRPr="0043160A">
        <w:t>A közérdeket közvetlenül is szolgáló helyi egyedi védelem alatt álló építészeti érték karbantartására az 56. § szerinti előírások szerint az önkormányzati támogatási pályázati forrás igényelhető.</w:t>
      </w:r>
    </w:p>
    <w:p w14:paraId="396D2C24" w14:textId="77E2DDA1" w:rsidR="0076195A" w:rsidRPr="0043160A" w:rsidRDefault="0076195A" w:rsidP="00D85F49">
      <w:pPr>
        <w:pStyle w:val="bekezds1"/>
      </w:pPr>
      <w:r w:rsidRPr="0043160A">
        <w:t xml:space="preserve">A védett érték fenntartása a mindenkori tulajdonost terheli.  </w:t>
      </w:r>
    </w:p>
    <w:p w14:paraId="2C4333F3" w14:textId="555D6B43" w:rsidR="0076195A" w:rsidRPr="0043160A" w:rsidRDefault="0076195A" w:rsidP="00D85F49">
      <w:pPr>
        <w:pStyle w:val="bekezds1"/>
      </w:pPr>
      <w:r w:rsidRPr="0043160A">
        <w:t xml:space="preserve">Amennyiben a védett építészeti érték karbantartásának és fenntartásának hiánya miatt, annak megjelenése és környezete (telke) településképet is rontó módon elhanyagolttá válik, úgy a polgármester településképi kötelezéssel és bírsággal élhet a tulajdonos felé, a kedvezőtlen állapot megszüntetése miatt. </w:t>
      </w:r>
    </w:p>
    <w:p w14:paraId="7B1104E9" w14:textId="479332CB" w:rsidR="004368A6" w:rsidRPr="0043160A" w:rsidRDefault="00D65FAC">
      <w:pPr>
        <w:pStyle w:val="szakasz1"/>
      </w:pPr>
      <w:r w:rsidRPr="0043160A" w:rsidDel="00D65FAC">
        <w:t xml:space="preserve"> </w:t>
      </w:r>
    </w:p>
    <w:p w14:paraId="70C9CB62" w14:textId="04AB1302" w:rsidR="007E2714" w:rsidRPr="0043160A" w:rsidRDefault="007E2714" w:rsidP="00D85F49">
      <w:pPr>
        <w:pStyle w:val="bekezds0"/>
      </w:pPr>
      <w:r w:rsidRPr="0043160A">
        <w:t xml:space="preserve">A helyi </w:t>
      </w:r>
      <w:r w:rsidR="00254C22" w:rsidRPr="0043160A">
        <w:t xml:space="preserve">egyedi </w:t>
      </w:r>
      <w:r w:rsidRPr="0043160A">
        <w:t xml:space="preserve">védelem alatt álló </w:t>
      </w:r>
      <w:r w:rsidR="00254C22" w:rsidRPr="0043160A">
        <w:t>értékre</w:t>
      </w:r>
      <w:r w:rsidRPr="0043160A">
        <w:t xml:space="preserve"> a településképi követelmények hatálya, </w:t>
      </w:r>
      <w:r w:rsidR="00254C22" w:rsidRPr="0043160A">
        <w:t xml:space="preserve">az egyedi érték </w:t>
      </w:r>
      <w:r w:rsidR="004368A6" w:rsidRPr="0043160A">
        <w:t>m</w:t>
      </w:r>
      <w:r w:rsidRPr="0043160A">
        <w:t>inden elemére kiterjed.</w:t>
      </w:r>
    </w:p>
    <w:p w14:paraId="2A037E94" w14:textId="603E60DF" w:rsidR="00EA0A6A" w:rsidRPr="0043160A" w:rsidRDefault="00EA0A6A" w:rsidP="00D85F49">
      <w:pPr>
        <w:pStyle w:val="Cmsor1"/>
      </w:pPr>
      <w:bookmarkStart w:id="22" w:name="_Toc501236533"/>
      <w:r w:rsidRPr="0043160A">
        <w:t>III. Fejezet</w:t>
      </w:r>
      <w:bookmarkEnd w:id="22"/>
    </w:p>
    <w:p w14:paraId="07A7AA6F" w14:textId="1E59A048" w:rsidR="004368A6" w:rsidRPr="0043160A" w:rsidRDefault="001B6881" w:rsidP="00C202A2">
      <w:pPr>
        <w:pStyle w:val="Cmsor1"/>
      </w:pPr>
      <w:bookmarkStart w:id="23" w:name="_Toc501236534"/>
      <w:r w:rsidRPr="0043160A">
        <w:t>Területi felosztások</w:t>
      </w:r>
      <w:bookmarkEnd w:id="23"/>
    </w:p>
    <w:p w14:paraId="7D9D3F2A" w14:textId="1B0FD46B" w:rsidR="008A5018" w:rsidRPr="0043160A" w:rsidRDefault="00EA0A6A">
      <w:pPr>
        <w:pStyle w:val="Cmsor2"/>
      </w:pPr>
      <w:bookmarkStart w:id="24" w:name="_Toc494529760"/>
      <w:r w:rsidRPr="0043160A">
        <w:t xml:space="preserve"> </w:t>
      </w:r>
      <w:bookmarkStart w:id="25" w:name="_Toc501236535"/>
      <w:r w:rsidR="008F57F0" w:rsidRPr="0043160A">
        <w:t xml:space="preserve">Településképi </w:t>
      </w:r>
      <w:r w:rsidR="008A5018" w:rsidRPr="0043160A">
        <w:t>szempontból</w:t>
      </w:r>
      <w:r w:rsidR="00000608" w:rsidRPr="0043160A">
        <w:t xml:space="preserve"> eltérő karakterű </w:t>
      </w:r>
      <w:r w:rsidR="008A5018" w:rsidRPr="0043160A">
        <w:t>területe</w:t>
      </w:r>
      <w:r w:rsidR="008F57F0" w:rsidRPr="0043160A">
        <w:t>k</w:t>
      </w:r>
      <w:bookmarkEnd w:id="24"/>
      <w:bookmarkEnd w:id="25"/>
    </w:p>
    <w:p w14:paraId="402DF136" w14:textId="1C9F308D" w:rsidR="004368A6" w:rsidRPr="0043160A" w:rsidRDefault="00BA4146" w:rsidP="00D85F49">
      <w:pPr>
        <w:pStyle w:val="szakasz1"/>
      </w:pPr>
      <w:r w:rsidRPr="0043160A">
        <w:t xml:space="preserve"> </w:t>
      </w:r>
    </w:p>
    <w:p w14:paraId="735CC0E0" w14:textId="714005DD" w:rsidR="00000608" w:rsidRPr="0043160A" w:rsidRDefault="00000608" w:rsidP="00D85F49">
      <w:pPr>
        <w:pStyle w:val="bekezds0"/>
      </w:pPr>
      <w:r w:rsidRPr="0043160A">
        <w:t xml:space="preserve">Csopak </w:t>
      </w:r>
      <w:r w:rsidR="00EA0A6A" w:rsidRPr="0043160A">
        <w:t>k</w:t>
      </w:r>
      <w:r w:rsidRPr="0043160A">
        <w:t>özség településképi szempontból meghatározó területei:</w:t>
      </w:r>
    </w:p>
    <w:p w14:paraId="7F2B9BB0" w14:textId="22279F7D" w:rsidR="00000608" w:rsidRPr="0043160A" w:rsidRDefault="00000608" w:rsidP="00221E6A">
      <w:pPr>
        <w:pStyle w:val="betspont1"/>
        <w:numPr>
          <w:ilvl w:val="1"/>
          <w:numId w:val="24"/>
        </w:numPr>
      </w:pPr>
      <w:r w:rsidRPr="0043160A">
        <w:t>történeti településmag zóna</w:t>
      </w:r>
      <w:r w:rsidR="00EA0A6A" w:rsidRPr="0043160A">
        <w:t>,</w:t>
      </w:r>
    </w:p>
    <w:p w14:paraId="4700B7AE" w14:textId="5D5F9AA9" w:rsidR="00000608" w:rsidRPr="0043160A" w:rsidRDefault="00EA0A6A" w:rsidP="00221E6A">
      <w:pPr>
        <w:pStyle w:val="betspont1"/>
        <w:numPr>
          <w:ilvl w:val="1"/>
          <w:numId w:val="24"/>
        </w:numPr>
      </w:pPr>
      <w:r w:rsidRPr="0043160A">
        <w:t>tipikus lakó- és üdülőzóna,</w:t>
      </w:r>
    </w:p>
    <w:p w14:paraId="01937B16" w14:textId="71D65F41" w:rsidR="00000608" w:rsidRPr="0043160A" w:rsidRDefault="00000608" w:rsidP="00221E6A">
      <w:pPr>
        <w:pStyle w:val="betspont1"/>
        <w:numPr>
          <w:ilvl w:val="1"/>
          <w:numId w:val="24"/>
        </w:numPr>
      </w:pPr>
      <w:r w:rsidRPr="0043160A">
        <w:t>szőlőhegy és kiskertes zóna</w:t>
      </w:r>
      <w:r w:rsidR="00EA0A6A" w:rsidRPr="0043160A">
        <w:t>,</w:t>
      </w:r>
    </w:p>
    <w:p w14:paraId="11E5AB8D" w14:textId="1F9BF8AD" w:rsidR="00000608" w:rsidRPr="0043160A" w:rsidRDefault="00EA0A6A" w:rsidP="00221E6A">
      <w:pPr>
        <w:pStyle w:val="betspont1"/>
        <w:numPr>
          <w:ilvl w:val="1"/>
          <w:numId w:val="24"/>
        </w:numPr>
      </w:pPr>
      <w:r w:rsidRPr="0043160A">
        <w:t>fürdőtelepi üdülőzóna,</w:t>
      </w:r>
    </w:p>
    <w:p w14:paraId="32F2E850" w14:textId="25F7963F" w:rsidR="00000608" w:rsidRPr="0043160A" w:rsidRDefault="00EA0A6A" w:rsidP="00221E6A">
      <w:pPr>
        <w:pStyle w:val="betspont1"/>
        <w:numPr>
          <w:ilvl w:val="1"/>
          <w:numId w:val="24"/>
        </w:numPr>
      </w:pPr>
      <w:r w:rsidRPr="0043160A">
        <w:t>vízparti zóna,</w:t>
      </w:r>
    </w:p>
    <w:p w14:paraId="2BC70ADC" w14:textId="1BF869CE" w:rsidR="00000608" w:rsidRPr="0043160A" w:rsidRDefault="00EA0A6A" w:rsidP="00221E6A">
      <w:pPr>
        <w:pStyle w:val="betspont1"/>
        <w:numPr>
          <w:ilvl w:val="1"/>
          <w:numId w:val="24"/>
        </w:numPr>
      </w:pPr>
      <w:r w:rsidRPr="0043160A">
        <w:t>üzemi zóna,</w:t>
      </w:r>
    </w:p>
    <w:p w14:paraId="0DF86830" w14:textId="24A1044E" w:rsidR="00000608" w:rsidRPr="0043160A" w:rsidRDefault="00000608" w:rsidP="00221E6A">
      <w:pPr>
        <w:pStyle w:val="betspont1"/>
        <w:numPr>
          <w:ilvl w:val="1"/>
          <w:numId w:val="24"/>
        </w:numPr>
      </w:pPr>
      <w:r w:rsidRPr="0043160A">
        <w:t>fejlesztési zóna</w:t>
      </w:r>
      <w:r w:rsidR="00EA0A6A" w:rsidRPr="0043160A">
        <w:t xml:space="preserve"> és </w:t>
      </w:r>
    </w:p>
    <w:p w14:paraId="604499DB" w14:textId="215F3A32" w:rsidR="00000608" w:rsidRDefault="00000608" w:rsidP="00221E6A">
      <w:pPr>
        <w:pStyle w:val="betspont1"/>
        <w:numPr>
          <w:ilvl w:val="1"/>
          <w:numId w:val="24"/>
        </w:numPr>
      </w:pPr>
      <w:r w:rsidRPr="0043160A">
        <w:t>egyéb</w:t>
      </w:r>
      <w:r w:rsidR="00EA0A6A" w:rsidRPr="0043160A">
        <w:t xml:space="preserve"> beépítetlen mezőgazdasági zóna.</w:t>
      </w:r>
    </w:p>
    <w:p w14:paraId="5D484AE8" w14:textId="080E704B" w:rsidR="007A6DA1" w:rsidRPr="007A6DA1" w:rsidRDefault="007A6DA1" w:rsidP="00221E6A">
      <w:pPr>
        <w:pStyle w:val="betspont1"/>
        <w:numPr>
          <w:ilvl w:val="1"/>
          <w:numId w:val="24"/>
        </w:numPr>
        <w:rPr>
          <w:color w:val="FF0000"/>
        </w:rPr>
      </w:pPr>
      <w:r>
        <w:rPr>
          <w:rStyle w:val="Lbjegyzet-hivatkozs"/>
          <w:color w:val="FF0000"/>
        </w:rPr>
        <w:footnoteReference w:id="8"/>
      </w:r>
      <w:r w:rsidRPr="007A6DA1">
        <w:rPr>
          <w:color w:val="FF0000"/>
        </w:rPr>
        <w:t>Balaton tómeder zóna</w:t>
      </w:r>
    </w:p>
    <w:p w14:paraId="1A2318EA" w14:textId="5FEF5ABD" w:rsidR="00CD708B" w:rsidRPr="0043160A" w:rsidRDefault="00BA4146" w:rsidP="00D85F49">
      <w:pPr>
        <w:pStyle w:val="szakasz1"/>
      </w:pPr>
      <w:r w:rsidRPr="0043160A">
        <w:t xml:space="preserve"> </w:t>
      </w:r>
    </w:p>
    <w:p w14:paraId="056CD33C" w14:textId="77777777" w:rsidR="007A6DA1" w:rsidRDefault="002726BA" w:rsidP="00D85F49">
      <w:pPr>
        <w:pStyle w:val="bekezds0"/>
      </w:pPr>
      <w:r w:rsidRPr="0043160A">
        <w:t xml:space="preserve">Csopak </w:t>
      </w:r>
      <w:r w:rsidR="00EA0A6A" w:rsidRPr="0043160A">
        <w:t>k</w:t>
      </w:r>
      <w:r w:rsidRPr="0043160A">
        <w:t xml:space="preserve">özség településképi szempontból </w:t>
      </w:r>
      <w:r w:rsidR="001D204D" w:rsidRPr="0043160A">
        <w:t>egyéb</w:t>
      </w:r>
      <w:r w:rsidRPr="0043160A">
        <w:t xml:space="preserve"> területe:</w:t>
      </w:r>
      <w:r w:rsidR="000B02C2" w:rsidRPr="0043160A">
        <w:t xml:space="preserve"> </w:t>
      </w:r>
    </w:p>
    <w:p w14:paraId="392FAC4D" w14:textId="77256981" w:rsidR="00672B5A" w:rsidRDefault="00672B5A" w:rsidP="007A6DA1">
      <w:pPr>
        <w:pStyle w:val="bekezds0"/>
        <w:numPr>
          <w:ilvl w:val="0"/>
          <w:numId w:val="93"/>
        </w:numPr>
      </w:pPr>
      <w:r w:rsidRPr="0043160A">
        <w:t>egyéb beépítetlen erdő zóna</w:t>
      </w:r>
      <w:r w:rsidR="008F57F0" w:rsidRPr="0043160A">
        <w:t>.</w:t>
      </w:r>
    </w:p>
    <w:p w14:paraId="714D8142" w14:textId="09D557CA" w:rsidR="007A6DA1" w:rsidRPr="007A6DA1" w:rsidRDefault="007A6DA1" w:rsidP="007A6DA1">
      <w:pPr>
        <w:pStyle w:val="bekezds0"/>
        <w:numPr>
          <w:ilvl w:val="0"/>
          <w:numId w:val="93"/>
        </w:numPr>
        <w:rPr>
          <w:color w:val="FF0000"/>
        </w:rPr>
      </w:pPr>
      <w:r>
        <w:rPr>
          <w:rStyle w:val="Lbjegyzet-hivatkozs"/>
          <w:color w:val="FF0000"/>
        </w:rPr>
        <w:footnoteReference w:id="9"/>
      </w:r>
      <w:r w:rsidRPr="007A6DA1">
        <w:rPr>
          <w:color w:val="FF0000"/>
        </w:rPr>
        <w:t>Balaton tómeder</w:t>
      </w:r>
    </w:p>
    <w:p w14:paraId="1257F116" w14:textId="2C905DFA" w:rsidR="00CD708B" w:rsidRPr="0043160A" w:rsidRDefault="00CD708B" w:rsidP="00D85F49">
      <w:pPr>
        <w:pStyle w:val="szakasz1"/>
      </w:pPr>
    </w:p>
    <w:p w14:paraId="50C4F0BF" w14:textId="74459DFB" w:rsidR="008F57F0" w:rsidRPr="0043160A" w:rsidRDefault="008F57F0" w:rsidP="00D85F49">
      <w:pPr>
        <w:pStyle w:val="bekezds0"/>
      </w:pPr>
      <w:r w:rsidRPr="0043160A">
        <w:lastRenderedPageBreak/>
        <w:t xml:space="preserve">A településképi szempontból </w:t>
      </w:r>
      <w:r w:rsidR="00471BF2" w:rsidRPr="0043160A">
        <w:t xml:space="preserve">meghatározó és </w:t>
      </w:r>
      <w:r w:rsidR="001D204D" w:rsidRPr="0043160A">
        <w:t>egyéb</w:t>
      </w:r>
      <w:r w:rsidRPr="0043160A">
        <w:t xml:space="preserve"> területek területi lehatárolását a 2. melléklet tartalmazza.</w:t>
      </w:r>
    </w:p>
    <w:p w14:paraId="6E34CE06" w14:textId="77777777" w:rsidR="00E03FEA" w:rsidRPr="0043160A" w:rsidRDefault="00E03FEA" w:rsidP="00D85F49">
      <w:bookmarkStart w:id="27" w:name="_Hlk497374584"/>
    </w:p>
    <w:p w14:paraId="7AD0A23B" w14:textId="2AFB84E8" w:rsidR="00E03FEA" w:rsidRPr="0043160A" w:rsidRDefault="00E03FEA" w:rsidP="00D85F49">
      <w:pPr>
        <w:pStyle w:val="Cmsor1"/>
      </w:pPr>
      <w:bookmarkStart w:id="28" w:name="_Toc501236536"/>
      <w:r w:rsidRPr="0043160A">
        <w:t>IV. Fejezet</w:t>
      </w:r>
      <w:bookmarkEnd w:id="28"/>
    </w:p>
    <w:p w14:paraId="4F558D6A" w14:textId="6A7897A9" w:rsidR="008A5018" w:rsidRPr="0043160A" w:rsidRDefault="008A2E12" w:rsidP="00D85F49">
      <w:pPr>
        <w:pStyle w:val="Cmsor1"/>
      </w:pPr>
      <w:bookmarkStart w:id="29" w:name="_Toc501236537"/>
      <w:r w:rsidRPr="0043160A">
        <w:t>T</w:t>
      </w:r>
      <w:r w:rsidR="00E03FEA" w:rsidRPr="0043160A">
        <w:t>elepülésképi követelmények</w:t>
      </w:r>
      <w:bookmarkEnd w:id="29"/>
    </w:p>
    <w:p w14:paraId="378E93E6" w14:textId="27C3EE0D" w:rsidR="008A2E12" w:rsidRPr="0043160A" w:rsidRDefault="00E5792B" w:rsidP="00221E6A">
      <w:pPr>
        <w:pStyle w:val="Cmsor2"/>
        <w:numPr>
          <w:ilvl w:val="0"/>
          <w:numId w:val="26"/>
        </w:numPr>
      </w:pPr>
      <w:r w:rsidRPr="0043160A">
        <w:t xml:space="preserve"> </w:t>
      </w:r>
      <w:r w:rsidR="00AF3DA9" w:rsidRPr="0043160A">
        <w:tab/>
      </w:r>
      <w:r w:rsidR="00AF3DA9" w:rsidRPr="0043160A">
        <w:tab/>
      </w:r>
      <w:bookmarkStart w:id="30" w:name="_Toc501236538"/>
      <w:r w:rsidR="00D7115A" w:rsidRPr="0043160A">
        <w:t>A helyi védelem településképi követelményei</w:t>
      </w:r>
      <w:bookmarkEnd w:id="30"/>
    </w:p>
    <w:p w14:paraId="0469E969" w14:textId="22902052" w:rsidR="00993857" w:rsidRPr="0043160A" w:rsidRDefault="00CD708B" w:rsidP="00D85F49">
      <w:pPr>
        <w:pStyle w:val="Cmsor3"/>
      </w:pPr>
      <w:bookmarkStart w:id="31" w:name="_Toc494203336"/>
      <w:bookmarkStart w:id="32" w:name="_Toc491857226"/>
      <w:r w:rsidRPr="0043160A">
        <w:t xml:space="preserve"> </w:t>
      </w:r>
      <w:r w:rsidRPr="0043160A">
        <w:tab/>
      </w:r>
      <w:r w:rsidRPr="0043160A">
        <w:tab/>
      </w:r>
      <w:r w:rsidR="00AF3DA9" w:rsidRPr="0043160A">
        <w:tab/>
      </w:r>
      <w:r w:rsidR="00AF3DA9" w:rsidRPr="0043160A">
        <w:tab/>
      </w:r>
      <w:r w:rsidR="00AF3DA9" w:rsidRPr="0043160A">
        <w:tab/>
      </w:r>
      <w:r w:rsidR="00AF3DA9" w:rsidRPr="0043160A">
        <w:tab/>
      </w:r>
      <w:r w:rsidR="00AF3DA9" w:rsidRPr="0043160A">
        <w:tab/>
      </w:r>
      <w:r w:rsidR="00AF3DA9" w:rsidRPr="0043160A">
        <w:tab/>
      </w:r>
      <w:bookmarkStart w:id="33" w:name="_Toc501236539"/>
      <w:r w:rsidR="00CD10BE" w:rsidRPr="0043160A">
        <w:t>Helyi területi védelem területi építészeti követelményei</w:t>
      </w:r>
      <w:bookmarkEnd w:id="33"/>
    </w:p>
    <w:p w14:paraId="574E10D4" w14:textId="27C21EA2" w:rsidR="00676DE1" w:rsidRPr="0043160A" w:rsidRDefault="00676DE1" w:rsidP="00D85F49">
      <w:pPr>
        <w:pStyle w:val="szakasz1"/>
      </w:pPr>
      <w:bookmarkStart w:id="34" w:name="_Hlk497121963"/>
    </w:p>
    <w:p w14:paraId="0A5A2D67" w14:textId="5069BA68" w:rsidR="008A2364" w:rsidRPr="0043160A" w:rsidRDefault="008A2364" w:rsidP="00D85F49">
      <w:pPr>
        <w:pStyle w:val="bekezds0"/>
      </w:pPr>
      <w:r w:rsidRPr="0043160A">
        <w:t>Helyi védett terület</w:t>
      </w:r>
      <w:r w:rsidR="002D6A0E" w:rsidRPr="0043160A">
        <w:t xml:space="preserve"> településképet meghatározó </w:t>
      </w:r>
      <w:r w:rsidR="00156145" w:rsidRPr="0043160A">
        <w:t>beépítés telepítési módja</w:t>
      </w:r>
      <w:r w:rsidR="002D6A0E" w:rsidRPr="0043160A">
        <w:t>,</w:t>
      </w:r>
      <w:bookmarkEnd w:id="34"/>
      <w:r w:rsidR="002D6A0E" w:rsidRPr="0043160A">
        <w:t xml:space="preserve"> </w:t>
      </w:r>
      <w:r w:rsidR="00156145" w:rsidRPr="0043160A">
        <w:t>beépítés jellemző szintszáma, az épület legmagasabb pontja</w:t>
      </w:r>
      <w:r w:rsidR="002D6A0E" w:rsidRPr="0043160A">
        <w:t xml:space="preserve">, </w:t>
      </w:r>
      <w:r w:rsidR="00156145" w:rsidRPr="0043160A">
        <w:t>kerti építmények, műtárgyak, kerítéskialakítás</w:t>
      </w:r>
      <w:r w:rsidR="002D6A0E" w:rsidRPr="0043160A">
        <w:t xml:space="preserve">, </w:t>
      </w:r>
      <w:r w:rsidR="00156145" w:rsidRPr="0043160A">
        <w:t>a közterület alakítási terv által érintett terület lehatárolása</w:t>
      </w:r>
      <w:r w:rsidR="002D6A0E" w:rsidRPr="0043160A">
        <w:t xml:space="preserve"> keretszabályait </w:t>
      </w:r>
      <w:r w:rsidR="003A73DA" w:rsidRPr="0043160A">
        <w:t xml:space="preserve">a helyi építési szabályzat számára </w:t>
      </w:r>
      <w:r w:rsidR="002D6A0E" w:rsidRPr="0043160A">
        <w:t>a 2. melléklet tartalmazza.</w:t>
      </w:r>
    </w:p>
    <w:p w14:paraId="7954B445" w14:textId="69E13524" w:rsidR="00993857" w:rsidRPr="0043160A" w:rsidRDefault="00D7115A" w:rsidP="00D85F49">
      <w:pPr>
        <w:pStyle w:val="Cmsor3"/>
      </w:pPr>
      <w:r w:rsidRPr="0043160A">
        <w:t xml:space="preserve"> </w:t>
      </w:r>
      <w:bookmarkStart w:id="35" w:name="_Toc501236540"/>
      <w:r w:rsidR="00CD10BE" w:rsidRPr="0043160A">
        <w:t>Helyi egyedi védelem egyedi építészeti követelménye</w:t>
      </w:r>
      <w:bookmarkEnd w:id="31"/>
      <w:bookmarkEnd w:id="32"/>
      <w:r w:rsidR="00CD10BE" w:rsidRPr="0043160A">
        <w:t>i</w:t>
      </w:r>
      <w:bookmarkEnd w:id="35"/>
    </w:p>
    <w:p w14:paraId="55621302" w14:textId="049FE9FC" w:rsidR="006E2F43" w:rsidRPr="0043160A" w:rsidRDefault="006E2F43" w:rsidP="00D85F49">
      <w:pPr>
        <w:pStyle w:val="szakasz1"/>
      </w:pPr>
      <w:bookmarkStart w:id="36" w:name="_Hlk481440181"/>
    </w:p>
    <w:p w14:paraId="027970E3" w14:textId="05E0185B" w:rsidR="00993857" w:rsidRPr="0043160A" w:rsidRDefault="00993857" w:rsidP="00221E6A">
      <w:pPr>
        <w:pStyle w:val="bekezds1"/>
        <w:numPr>
          <w:ilvl w:val="0"/>
          <w:numId w:val="28"/>
        </w:numPr>
      </w:pPr>
      <w:r w:rsidRPr="0043160A">
        <w:t>Helyi védett épületen történő állagmegóvási munka végzésénél, felújításnál, helyreállításnál, korszerűsítésnél, tetőtérbeépítésnél, bővítésnél</w:t>
      </w:r>
    </w:p>
    <w:p w14:paraId="07EC7342" w14:textId="77777777" w:rsidR="00993857" w:rsidRPr="0043160A" w:rsidRDefault="00993857" w:rsidP="00221E6A">
      <w:pPr>
        <w:pStyle w:val="betspont1"/>
        <w:numPr>
          <w:ilvl w:val="1"/>
          <w:numId w:val="27"/>
        </w:numPr>
      </w:pPr>
      <w:r w:rsidRPr="0043160A">
        <w:t>az épület helyi hagyományokhoz illeszkedő jellegzetes tömegét, tömegkapcsolatait eredeti formában és arányban kell fenntartani: bővítés esetén a meglévő és új épülettömegek arányai, formái és anyaghasználatai illeszkedjenek egymáshoz,</w:t>
      </w:r>
    </w:p>
    <w:p w14:paraId="150E66B3" w14:textId="77777777" w:rsidR="00993857" w:rsidRPr="0043160A" w:rsidRDefault="00993857" w:rsidP="00221E6A">
      <w:pPr>
        <w:pStyle w:val="betspont1"/>
        <w:numPr>
          <w:ilvl w:val="1"/>
          <w:numId w:val="27"/>
        </w:numPr>
      </w:pPr>
      <w:r w:rsidRPr="0043160A">
        <w:t>az épületnek a közterületről látható homlokzatán meg kell tartani, illetve szükség esetén a helyi hagyományokhoz illeszkedő eredeti állapotnak megfelelően vissza kell állítani:</w:t>
      </w:r>
    </w:p>
    <w:p w14:paraId="6486A294" w14:textId="01130A31" w:rsidR="00993857" w:rsidRPr="0043160A" w:rsidRDefault="00993857" w:rsidP="00221E6A">
      <w:pPr>
        <w:pStyle w:val="betspont1"/>
        <w:numPr>
          <w:ilvl w:val="2"/>
          <w:numId w:val="19"/>
        </w:numPr>
      </w:pPr>
      <w:r w:rsidRPr="0043160A">
        <w:t>a homlokzat felületképzését,</w:t>
      </w:r>
    </w:p>
    <w:p w14:paraId="1C17F640" w14:textId="527AB6F1" w:rsidR="00993857" w:rsidRPr="0043160A" w:rsidRDefault="00993857" w:rsidP="00221E6A">
      <w:pPr>
        <w:pStyle w:val="betspont1"/>
        <w:numPr>
          <w:ilvl w:val="2"/>
          <w:numId w:val="19"/>
        </w:numPr>
      </w:pPr>
      <w:r w:rsidRPr="0043160A">
        <w:t>a homlokzat díszítő elemeit,</w:t>
      </w:r>
    </w:p>
    <w:p w14:paraId="5E4EB563" w14:textId="48C91DC8" w:rsidR="00993857" w:rsidRPr="0043160A" w:rsidRDefault="00993857" w:rsidP="00221E6A">
      <w:pPr>
        <w:pStyle w:val="betspont1"/>
        <w:numPr>
          <w:ilvl w:val="2"/>
          <w:numId w:val="19"/>
        </w:numPr>
      </w:pPr>
      <w:r w:rsidRPr="0043160A">
        <w:t>a nyílászárók formáját, azok jellegzetes szerkezetét, az ablakok osztását,</w:t>
      </w:r>
    </w:p>
    <w:p w14:paraId="0C918364" w14:textId="66886BFA" w:rsidR="00993857" w:rsidRPr="0043160A" w:rsidRDefault="00993857" w:rsidP="00221E6A">
      <w:pPr>
        <w:pStyle w:val="betspont1"/>
        <w:numPr>
          <w:ilvl w:val="2"/>
          <w:numId w:val="19"/>
        </w:numPr>
      </w:pPr>
      <w:r w:rsidRPr="0043160A">
        <w:t>a tornácok kialakítását,</w:t>
      </w:r>
    </w:p>
    <w:p w14:paraId="456A406F" w14:textId="1AA34C5C" w:rsidR="00993857" w:rsidRPr="0043160A" w:rsidRDefault="00993857" w:rsidP="00221E6A">
      <w:pPr>
        <w:pStyle w:val="betspont1"/>
        <w:numPr>
          <w:ilvl w:val="2"/>
          <w:numId w:val="19"/>
        </w:numPr>
      </w:pPr>
      <w:r w:rsidRPr="0043160A">
        <w:t>a lábazatot, a lábazati párkányt, és</w:t>
      </w:r>
    </w:p>
    <w:p w14:paraId="1836C981" w14:textId="05B5268A" w:rsidR="00993857" w:rsidRPr="0043160A" w:rsidRDefault="00993857" w:rsidP="00221E6A">
      <w:pPr>
        <w:pStyle w:val="betspont1"/>
        <w:numPr>
          <w:ilvl w:val="1"/>
          <w:numId w:val="33"/>
        </w:numPr>
      </w:pPr>
      <w:r w:rsidRPr="0043160A">
        <w:t>az alaprajzi elrendezés – különösen a fő tartószerkezetek, főfalak, belső elrendezés elemei -, valamint a meghatározó építészeti részletek és szerkezetek megőrzendők.</w:t>
      </w:r>
    </w:p>
    <w:p w14:paraId="68C5E2F8" w14:textId="119429B1" w:rsidR="00F474C5" w:rsidRPr="0043160A" w:rsidRDefault="00F474C5" w:rsidP="00D85F49">
      <w:pPr>
        <w:pStyle w:val="bekezds1"/>
      </w:pPr>
      <w:r w:rsidRPr="0043160A">
        <w:t xml:space="preserve">A védett épületeket hagyományos építészeti tömegükben, tetőformájukban és homlokzati jellegükkel kell megtartani, érintetlenül hagyva (szükség esetén visszaállítva) az eredeti nyílásrendet, a nyílászárók osztását, a díszeket, a homlokzati és kiegészítő tagozatokat. </w:t>
      </w:r>
    </w:p>
    <w:p w14:paraId="0AA12248" w14:textId="1A9504F4" w:rsidR="00F474C5" w:rsidRPr="0043160A" w:rsidRDefault="00F474C5" w:rsidP="00D85F49">
      <w:pPr>
        <w:pStyle w:val="bekezds1"/>
      </w:pPr>
      <w:r w:rsidRPr="0043160A">
        <w:t xml:space="preserve">A védett épületek belső korszerűsítését, átalakítását, esetleg bővítését a védettség nem akadályozhatja. A belső átalakításokat az eredeti szerkezet, annak jellege és a belső értékek megtartásával kell tervezni és kivitelezni.  </w:t>
      </w:r>
    </w:p>
    <w:p w14:paraId="62ACE3FE" w14:textId="7B8CEC75" w:rsidR="00F474C5" w:rsidRPr="0043160A" w:rsidRDefault="00F474C5" w:rsidP="00D85F49">
      <w:pPr>
        <w:pStyle w:val="bekezds1"/>
      </w:pPr>
      <w:r w:rsidRPr="0043160A">
        <w:t xml:space="preserve">A védett épületeket csak úgy lehet bővíteni, hogy azok eredeti tömegformája, homlokzati kialakítása, utcaképi és településszerkezeti szerepe ne változzon, illetve az a legkisebb kárt szenvedje, továbbá a tervezett bővítés a régi épület formálásával, szerkezetével, anyaghasználatával összhangban legyen.   </w:t>
      </w:r>
    </w:p>
    <w:p w14:paraId="08DD11EA" w14:textId="69EA0315" w:rsidR="00993857" w:rsidRPr="0043160A" w:rsidRDefault="00993857" w:rsidP="00D85F49">
      <w:pPr>
        <w:pStyle w:val="bekezds1"/>
      </w:pPr>
      <w:r w:rsidRPr="0043160A">
        <w:t>Helyi védett épület közterületről látható homlokzatán antenna, reklámfelirat, klímaberendezés kültéri egysége, parapetkonvektor kültéri egysége nem helyezhető el.</w:t>
      </w:r>
    </w:p>
    <w:p w14:paraId="03DF93E2" w14:textId="6F5A3AA5" w:rsidR="006E2F43" w:rsidRPr="0043160A" w:rsidRDefault="00993857" w:rsidP="00D85F49">
      <w:pPr>
        <w:pStyle w:val="bekezds1"/>
      </w:pPr>
      <w:r w:rsidRPr="0043160A">
        <w:t>Részleges védelem alatt álló épület állagmegóvása, felújítása, helyreállítása, korszerűsítése, tetőtérbeépítése, bővítése csak oly módon történhet, hogy a védelem alapjául szolgáló elem</w:t>
      </w:r>
      <w:r w:rsidR="00B72CD6" w:rsidRPr="0043160A">
        <w:t xml:space="preserve"> </w:t>
      </w:r>
    </w:p>
    <w:p w14:paraId="3A6875CF" w14:textId="23047706" w:rsidR="006E2F43" w:rsidRPr="0043160A" w:rsidRDefault="00993857" w:rsidP="00221E6A">
      <w:pPr>
        <w:pStyle w:val="betspont1"/>
        <w:numPr>
          <w:ilvl w:val="1"/>
          <w:numId w:val="32"/>
        </w:numPr>
      </w:pPr>
      <w:r w:rsidRPr="0043160A">
        <w:t>megőrzésre kerüljön, vagy</w:t>
      </w:r>
      <w:r w:rsidR="00B72CD6" w:rsidRPr="0043160A">
        <w:t xml:space="preserve"> </w:t>
      </w:r>
    </w:p>
    <w:p w14:paraId="10CE92AC" w14:textId="00C07A80" w:rsidR="00993857" w:rsidRPr="0043160A" w:rsidRDefault="00993857" w:rsidP="00221E6A">
      <w:pPr>
        <w:pStyle w:val="betspont1"/>
        <w:numPr>
          <w:ilvl w:val="1"/>
          <w:numId w:val="32"/>
        </w:numPr>
      </w:pPr>
      <w:r w:rsidRPr="0043160A">
        <w:t>bontását követően annak karakterelemei az új épület építése során beépítésre kerüljenek.</w:t>
      </w:r>
    </w:p>
    <w:bookmarkEnd w:id="36"/>
    <w:p w14:paraId="69DA5DFD" w14:textId="76A7DB7B" w:rsidR="00993857" w:rsidRPr="0043160A" w:rsidRDefault="00993857" w:rsidP="00D85F49">
      <w:pPr>
        <w:pStyle w:val="bekezds1"/>
      </w:pPr>
      <w:r w:rsidRPr="0043160A">
        <w:t>Helyi védett műtárgyak felújítása során a helyi hagyományokhoz illeszkedő eredeti anyaghasználatot és formai elemeket kell továbbra is alkalmazni.</w:t>
      </w:r>
    </w:p>
    <w:p w14:paraId="48D4E370" w14:textId="09272992" w:rsidR="008A2E12" w:rsidRPr="0043160A" w:rsidRDefault="00497651">
      <w:pPr>
        <w:pStyle w:val="Cmsor2"/>
      </w:pPr>
      <w:r w:rsidRPr="0043160A">
        <w:lastRenderedPageBreak/>
        <w:t xml:space="preserve"> </w:t>
      </w:r>
      <w:bookmarkStart w:id="37" w:name="_Toc501236541"/>
      <w:r w:rsidR="00F20A41" w:rsidRPr="0043160A">
        <w:t>T</w:t>
      </w:r>
      <w:r w:rsidR="00D7115A" w:rsidRPr="0043160A">
        <w:t>elepülésképi szempontból meghatározó területek</w:t>
      </w:r>
      <w:r w:rsidR="00D7115A" w:rsidRPr="0043160A">
        <w:br/>
        <w:t xml:space="preserve"> településképi követelményei</w:t>
      </w:r>
      <w:bookmarkEnd w:id="37"/>
    </w:p>
    <w:p w14:paraId="43FCBDF3" w14:textId="200121EE" w:rsidR="00B818D2" w:rsidRPr="0043160A" w:rsidRDefault="00006DB3" w:rsidP="00D85F49">
      <w:pPr>
        <w:pStyle w:val="Cmsor3"/>
      </w:pPr>
      <w:bookmarkStart w:id="38" w:name="_Toc501236542"/>
      <w:r w:rsidRPr="0043160A">
        <w:t>Területi építészeti követelmények</w:t>
      </w:r>
      <w:bookmarkEnd w:id="38"/>
    </w:p>
    <w:p w14:paraId="5B83A21A" w14:textId="40AC11C0" w:rsidR="00B932B3" w:rsidRPr="0043160A" w:rsidRDefault="00B932B3" w:rsidP="00D85F49">
      <w:pPr>
        <w:pStyle w:val="szakasz1"/>
      </w:pPr>
    </w:p>
    <w:p w14:paraId="29EA5DF4" w14:textId="2431CA7E" w:rsidR="00781C97" w:rsidRPr="0043160A" w:rsidRDefault="000B10EA" w:rsidP="00D85F49">
      <w:pPr>
        <w:pStyle w:val="bekezds0"/>
      </w:pPr>
      <w:r w:rsidRPr="0043160A">
        <w:t xml:space="preserve">A település településképi szempontból meghatározó területein </w:t>
      </w:r>
    </w:p>
    <w:p w14:paraId="53ACAFFA" w14:textId="32CCE3B4" w:rsidR="00B818D2" w:rsidRPr="0043160A" w:rsidRDefault="00B818D2" w:rsidP="00221E6A">
      <w:pPr>
        <w:pStyle w:val="betspont1"/>
        <w:numPr>
          <w:ilvl w:val="1"/>
          <w:numId w:val="29"/>
        </w:numPr>
      </w:pPr>
      <w:r w:rsidRPr="0043160A">
        <w:t>csak olyan településképi és építészeti szempontból igényes építmények építhetők, amelyeket a telek adottságainak, a környezetük karakterjellegének, a rendeltetésük követelményeinek, az építőanyagok sajátosságainak megfelelően, és a területi sajátosságok figyelembevéve alakítottak ki</w:t>
      </w:r>
      <w:r w:rsidR="00497651" w:rsidRPr="0043160A">
        <w:t>,</w:t>
      </w:r>
      <w:r w:rsidRPr="0043160A">
        <w:t xml:space="preserve"> </w:t>
      </w:r>
    </w:p>
    <w:p w14:paraId="38AD72AF" w14:textId="0CEF157F" w:rsidR="00B818D2" w:rsidRPr="0043160A" w:rsidRDefault="00B818D2" w:rsidP="00221E6A">
      <w:pPr>
        <w:pStyle w:val="betspont1"/>
        <w:numPr>
          <w:ilvl w:val="1"/>
          <w:numId w:val="29"/>
        </w:numPr>
      </w:pPr>
      <w:bookmarkStart w:id="39" w:name="_Hlk481440698"/>
      <w:r w:rsidRPr="0043160A">
        <w:t>településképhez való illeszkedés biztosítására és a minőségi településkép kialakítása vagy védelme érdekében - a településképi szempontból meghatározó</w:t>
      </w:r>
      <w:r w:rsidR="00E05F32" w:rsidRPr="0043160A">
        <w:t xml:space="preserve"> terület </w:t>
      </w:r>
      <w:r w:rsidRPr="0043160A">
        <w:t>tájhasználat</w:t>
      </w:r>
      <w:r w:rsidR="0032432B" w:rsidRPr="0043160A">
        <w:t>a</w:t>
      </w:r>
      <w:r w:rsidRPr="0043160A">
        <w:t xml:space="preserve"> során biztosítani kell a táji jellegzetességek, a jellemző természetes rendszerek megóvását:</w:t>
      </w:r>
    </w:p>
    <w:p w14:paraId="71156E93" w14:textId="4B186CDF" w:rsidR="00B818D2" w:rsidRPr="0043160A" w:rsidRDefault="00B818D2" w:rsidP="00221E6A">
      <w:pPr>
        <w:pStyle w:val="betspont1"/>
        <w:numPr>
          <w:ilvl w:val="2"/>
          <w:numId w:val="19"/>
        </w:numPr>
      </w:pPr>
      <w:r w:rsidRPr="0043160A">
        <w:t>a kialakult geomorfológiai formák</w:t>
      </w:r>
      <w:r w:rsidR="008A0012" w:rsidRPr="0043160A">
        <w:t xml:space="preserve"> (lejtő és emelkedő stb.) </w:t>
      </w:r>
      <w:r w:rsidRPr="0043160A">
        <w:t xml:space="preserve"> megőrzendők,</w:t>
      </w:r>
      <w:r w:rsidR="008A0012" w:rsidRPr="0043160A">
        <w:t xml:space="preserve"> azt csak az épület megközelítése miatt lehet szükséges mértékben megbontani</w:t>
      </w:r>
      <w:r w:rsidR="00ED3881" w:rsidRPr="0043160A">
        <w:t>,</w:t>
      </w:r>
    </w:p>
    <w:p w14:paraId="5E3FF6C9" w14:textId="6C27EF6A" w:rsidR="00B818D2" w:rsidRPr="0043160A" w:rsidRDefault="00B818D2" w:rsidP="00221E6A">
      <w:pPr>
        <w:pStyle w:val="betspont1"/>
        <w:numPr>
          <w:ilvl w:val="2"/>
          <w:numId w:val="19"/>
        </w:numPr>
      </w:pPr>
      <w:r w:rsidRPr="0043160A">
        <w:t>galérianövényzet megőrzendő</w:t>
      </w:r>
      <w:r w:rsidR="00ED3881" w:rsidRPr="0043160A">
        <w:t>.</w:t>
      </w:r>
    </w:p>
    <w:bookmarkEnd w:id="39"/>
    <w:p w14:paraId="40B8CFFB" w14:textId="0FD7BBAB" w:rsidR="00B932B3" w:rsidRPr="0043160A" w:rsidRDefault="00497651" w:rsidP="00D85F49">
      <w:pPr>
        <w:pStyle w:val="szakasz1"/>
      </w:pPr>
      <w:r w:rsidRPr="0043160A">
        <w:t xml:space="preserve"> </w:t>
      </w:r>
    </w:p>
    <w:p w14:paraId="344E6B3A" w14:textId="1228C275" w:rsidR="000B10EA" w:rsidRPr="0043160A" w:rsidRDefault="002D6A0E" w:rsidP="00D85F49">
      <w:pPr>
        <w:pStyle w:val="bekezds0"/>
      </w:pPr>
      <w:r w:rsidRPr="0043160A">
        <w:t xml:space="preserve">A település településképi szempontból meghatározó területén </w:t>
      </w:r>
      <w:r w:rsidR="000B10EA" w:rsidRPr="0043160A">
        <w:t>a</w:t>
      </w:r>
      <w:r w:rsidR="003D4A8A" w:rsidRPr="0043160A">
        <w:t xml:space="preserve">z </w:t>
      </w:r>
      <w:r w:rsidR="003D4A8A" w:rsidRPr="0043160A">
        <w:rPr>
          <w:b/>
        </w:rPr>
        <w:t>új</w:t>
      </w:r>
      <w:r w:rsidR="000B10EA" w:rsidRPr="0043160A">
        <w:rPr>
          <w:b/>
        </w:rPr>
        <w:t xml:space="preserve"> beépítés</w:t>
      </w:r>
      <w:r w:rsidR="003D4A8A" w:rsidRPr="0043160A">
        <w:rPr>
          <w:b/>
        </w:rPr>
        <w:t>ek</w:t>
      </w:r>
      <w:r w:rsidR="003762B7" w:rsidRPr="0043160A">
        <w:rPr>
          <w:b/>
        </w:rPr>
        <w:t xml:space="preserve"> telepítése</w:t>
      </w:r>
      <w:r w:rsidR="000B10EA" w:rsidRPr="0043160A">
        <w:t xml:space="preserve"> </w:t>
      </w:r>
    </w:p>
    <w:p w14:paraId="5CF7A0AE" w14:textId="6BE138F0" w:rsidR="003762B7" w:rsidRPr="0043160A" w:rsidRDefault="003762B7" w:rsidP="00221E6A">
      <w:pPr>
        <w:pStyle w:val="betspont1"/>
        <w:numPr>
          <w:ilvl w:val="1"/>
          <w:numId w:val="82"/>
        </w:numPr>
      </w:pPr>
      <w:r w:rsidRPr="0043160A">
        <w:t>a látványvédelmi szempontból jelölt helyeken és azok hatósugarában, a kilátás és rálátás közérdekű és magánérdekű védelmével</w:t>
      </w:r>
    </w:p>
    <w:p w14:paraId="36331531" w14:textId="6235D74B" w:rsidR="00FB5758" w:rsidRPr="0043160A" w:rsidRDefault="00FB5758" w:rsidP="0020245B">
      <w:pPr>
        <w:pStyle w:val="betspont1"/>
      </w:pPr>
      <w:r w:rsidRPr="0043160A">
        <w:t>tereprendezés</w:t>
      </w:r>
      <w:r w:rsidR="00B27328" w:rsidRPr="0043160A">
        <w:t xml:space="preserve"> szükségessége, a</w:t>
      </w:r>
      <w:r w:rsidRPr="0043160A">
        <w:t xml:space="preserve"> meglévő terepszinthez viszonyított feltöltés vagy bevágás mértéke </w:t>
      </w:r>
      <w:r w:rsidR="00B27328" w:rsidRPr="0043160A">
        <w:t xml:space="preserve">külön-külön </w:t>
      </w:r>
      <w:r w:rsidRPr="0043160A">
        <w:t xml:space="preserve">nem haladhatja meg a 1,5 m-t, együttesen legfeljebb a 2,0 m-t. </w:t>
      </w:r>
    </w:p>
    <w:p w14:paraId="4A2EC52D" w14:textId="538C4146" w:rsidR="00B818D2" w:rsidRPr="0043160A" w:rsidRDefault="00B818D2" w:rsidP="0020245B">
      <w:pPr>
        <w:pStyle w:val="betspont1"/>
      </w:pPr>
      <w:r w:rsidRPr="0043160A">
        <w:t>az utcában kialakult épületelhelyezések</w:t>
      </w:r>
      <w:r w:rsidR="003762B7" w:rsidRPr="0043160A">
        <w:t>hez</w:t>
      </w:r>
      <w:r w:rsidR="000B10EA" w:rsidRPr="0043160A">
        <w:t xml:space="preserve"> </w:t>
      </w:r>
      <w:r w:rsidR="00DD13DD" w:rsidRPr="0043160A">
        <w:t>igazodó</w:t>
      </w:r>
      <w:r w:rsidR="003762B7" w:rsidRPr="0043160A">
        <w:t>an</w:t>
      </w:r>
    </w:p>
    <w:p w14:paraId="427C5C97" w14:textId="0D24BFFF" w:rsidR="00B03C0F" w:rsidRPr="0043160A" w:rsidRDefault="00B03C0F" w:rsidP="0020245B">
      <w:pPr>
        <w:pStyle w:val="betspont1"/>
      </w:pPr>
      <w:r w:rsidRPr="0043160A">
        <w:t>építési vonal</w:t>
      </w:r>
      <w:r w:rsidR="00A64B87" w:rsidRPr="0043160A">
        <w:t xml:space="preserve">a </w:t>
      </w:r>
      <w:r w:rsidR="001C4BCC" w:rsidRPr="0043160A">
        <w:t xml:space="preserve">az utcára jellemzően </w:t>
      </w:r>
      <w:r w:rsidRPr="0043160A">
        <w:t xml:space="preserve">70%-ban </w:t>
      </w:r>
      <w:r w:rsidR="001C4BCC" w:rsidRPr="0043160A">
        <w:t xml:space="preserve">legálisan </w:t>
      </w:r>
      <w:r w:rsidRPr="0043160A">
        <w:t>kialakult állapothoz igazod</w:t>
      </w:r>
      <w:r w:rsidR="00A64B87" w:rsidRPr="0043160A">
        <w:t>ó</w:t>
      </w:r>
      <w:r w:rsidR="0059535B" w:rsidRPr="0043160A">
        <w:t>an</w:t>
      </w:r>
    </w:p>
    <w:p w14:paraId="34304305" w14:textId="042025AE" w:rsidR="008A0012" w:rsidRPr="0043160A" w:rsidRDefault="003D4A8A" w:rsidP="0020245B">
      <w:pPr>
        <w:pStyle w:val="betspont1"/>
      </w:pPr>
      <w:r w:rsidRPr="0043160A">
        <w:t xml:space="preserve">amennyiben </w:t>
      </w:r>
      <w:r w:rsidR="00B27328" w:rsidRPr="0043160A">
        <w:t>-</w:t>
      </w:r>
      <w:r w:rsidR="008A0012" w:rsidRPr="0043160A">
        <w:t>a tömbre jellemző</w:t>
      </w:r>
      <w:r w:rsidR="00B27328" w:rsidRPr="0043160A">
        <w:t>en-</w:t>
      </w:r>
      <w:r w:rsidR="008A0012" w:rsidRPr="0043160A">
        <w:t xml:space="preserve"> </w:t>
      </w:r>
      <w:r w:rsidR="00A64B87" w:rsidRPr="0043160A">
        <w:t xml:space="preserve">oldalhatáros </w:t>
      </w:r>
      <w:r w:rsidRPr="0043160A">
        <w:t>beépítési oldal</w:t>
      </w:r>
      <w:r w:rsidR="008A0012" w:rsidRPr="0043160A">
        <w:t xml:space="preserve"> nem állapítható meg, </w:t>
      </w:r>
      <w:r w:rsidR="00A64B87" w:rsidRPr="0043160A">
        <w:t xml:space="preserve">amennyiben az a szomszédos telek építési jogát nem korlátozza, </w:t>
      </w:r>
      <w:r w:rsidR="008A0012" w:rsidRPr="0043160A">
        <w:t>az északi irányhoz közelebb eső telekhatár</w:t>
      </w:r>
      <w:r w:rsidR="00A64B87" w:rsidRPr="0043160A">
        <w:t xml:space="preserve"> oldal</w:t>
      </w:r>
      <w:r w:rsidR="0059535B" w:rsidRPr="0043160A">
        <w:t>ához igazodóan</w:t>
      </w:r>
    </w:p>
    <w:p w14:paraId="779A8C90" w14:textId="3B094EEA" w:rsidR="00B03C0F" w:rsidRPr="0043160A" w:rsidRDefault="00B03C0F" w:rsidP="0020245B">
      <w:pPr>
        <w:pStyle w:val="betspont1"/>
      </w:pPr>
      <w:r w:rsidRPr="0043160A">
        <w:t xml:space="preserve">amennyiben </w:t>
      </w:r>
      <w:r w:rsidR="003D4A8A" w:rsidRPr="0043160A">
        <w:t>-</w:t>
      </w:r>
      <w:r w:rsidRPr="0043160A">
        <w:t>az utcá</w:t>
      </w:r>
      <w:r w:rsidR="003D4A8A" w:rsidRPr="0043160A">
        <w:t>ra</w:t>
      </w:r>
      <w:r w:rsidRPr="0043160A">
        <w:t xml:space="preserve"> jellemző</w:t>
      </w:r>
      <w:r w:rsidR="003D4A8A" w:rsidRPr="0043160A">
        <w:t>en- előkerti</w:t>
      </w:r>
      <w:r w:rsidRPr="0043160A">
        <w:t xml:space="preserve"> </w:t>
      </w:r>
      <w:r w:rsidR="00DD13DD" w:rsidRPr="0043160A">
        <w:t>beépítési vonal</w:t>
      </w:r>
      <w:r w:rsidRPr="0043160A">
        <w:t xml:space="preserve"> nem állapítható meg, úgy </w:t>
      </w:r>
      <w:r w:rsidR="00DD13DD" w:rsidRPr="0043160A">
        <w:t>a beépítési vonal</w:t>
      </w:r>
      <w:r w:rsidR="0059535B" w:rsidRPr="0043160A">
        <w:t>ának kijelölése a vonatkozó magasabb szintű előírás szerint</w:t>
      </w:r>
      <w:r w:rsidR="00A64B87" w:rsidRPr="0043160A">
        <w:t xml:space="preserve"> </w:t>
      </w:r>
    </w:p>
    <w:p w14:paraId="69EE99B5" w14:textId="0052D7BF" w:rsidR="00A40B68" w:rsidRPr="0043160A" w:rsidRDefault="00A40B68" w:rsidP="0020245B">
      <w:pPr>
        <w:pStyle w:val="betspont1"/>
      </w:pPr>
      <w:r w:rsidRPr="0043160A">
        <w:t>saroktelek esetében az előkerti építési vonalat - az utcakép egységessége és a településkép megőrzése érdekében - úgy kell megválasztani, hogy a csatlakozó utcák telkeinek építési vonalához igazod</w:t>
      </w:r>
      <w:r w:rsidR="00A64B87" w:rsidRPr="0043160A">
        <w:t>ó</w:t>
      </w:r>
      <w:r w:rsidR="0059535B" w:rsidRPr="0043160A">
        <w:t>an</w:t>
      </w:r>
    </w:p>
    <w:p w14:paraId="40B2835D" w14:textId="48D614D9" w:rsidR="00A64B87" w:rsidRPr="0043160A" w:rsidRDefault="003762B7" w:rsidP="00D85F49">
      <w:pPr>
        <w:pStyle w:val="bekezds0"/>
      </w:pPr>
      <w:r w:rsidRPr="0043160A">
        <w:t>történhet</w:t>
      </w:r>
      <w:r w:rsidR="00A64B87" w:rsidRPr="0043160A">
        <w:t>.</w:t>
      </w:r>
    </w:p>
    <w:p w14:paraId="78E9A536" w14:textId="07BE5845" w:rsidR="00B932B3" w:rsidRPr="0043160A" w:rsidRDefault="00497651" w:rsidP="00D85F49">
      <w:pPr>
        <w:pStyle w:val="szakasz1"/>
      </w:pPr>
      <w:r w:rsidRPr="0043160A">
        <w:t xml:space="preserve"> </w:t>
      </w:r>
      <w:r w:rsidR="00B818D2" w:rsidRPr="0043160A">
        <w:tab/>
      </w:r>
    </w:p>
    <w:p w14:paraId="3256B437" w14:textId="301035B8" w:rsidR="000B10EA" w:rsidRPr="0043160A" w:rsidRDefault="00AE0559" w:rsidP="00D85F49">
      <w:pPr>
        <w:pStyle w:val="bekezds0"/>
      </w:pPr>
      <w:r w:rsidRPr="0043160A">
        <w:t xml:space="preserve">A település településképi szempontból meghatározó területén </w:t>
      </w:r>
      <w:r w:rsidR="00B818D2" w:rsidRPr="0043160A">
        <w:t xml:space="preserve">a </w:t>
      </w:r>
      <w:r w:rsidR="00B818D2" w:rsidRPr="0043160A">
        <w:rPr>
          <w:b/>
        </w:rPr>
        <w:t>kerítés</w:t>
      </w:r>
      <w:r w:rsidR="00B818D2" w:rsidRPr="0043160A">
        <w:t xml:space="preserve"> </w:t>
      </w:r>
    </w:p>
    <w:p w14:paraId="1AD7C904" w14:textId="3E658707" w:rsidR="00B818D2" w:rsidRPr="0043160A" w:rsidRDefault="00B818D2" w:rsidP="00221E6A">
      <w:pPr>
        <w:pStyle w:val="betspont1"/>
        <w:numPr>
          <w:ilvl w:val="1"/>
          <w:numId w:val="31"/>
        </w:numPr>
      </w:pPr>
      <w:r w:rsidRPr="0043160A">
        <w:t xml:space="preserve">az utcaképi illeszkedésnek megfelelően - nyitott vagy </w:t>
      </w:r>
      <w:r w:rsidR="00497651" w:rsidRPr="0043160A">
        <w:t>zárt formában – készülhet,</w:t>
      </w:r>
      <w:r w:rsidRPr="0043160A">
        <w:t xml:space="preserve"> </w:t>
      </w:r>
    </w:p>
    <w:p w14:paraId="63476E66" w14:textId="061A126B" w:rsidR="00B818D2" w:rsidRPr="0043160A" w:rsidRDefault="00B70311" w:rsidP="00B70311">
      <w:pPr>
        <w:pStyle w:val="betspont1"/>
      </w:pPr>
      <w:r w:rsidRPr="0043160A">
        <w:rPr>
          <w:rStyle w:val="Lbjegyzet-hivatkozs"/>
        </w:rPr>
        <w:footnoteReference w:id="10"/>
      </w:r>
      <w:r w:rsidRPr="0043160A">
        <w:t xml:space="preserve"> tömör formában – a történeti településmag zóna területének kivételével - nem építhető. A történeti településmag zóna területén tömör kerítésként kizárólag terméskőből rakott kerítés építhető</w:t>
      </w:r>
      <w:r w:rsidR="00497651" w:rsidRPr="0043160A">
        <w:t>,</w:t>
      </w:r>
    </w:p>
    <w:p w14:paraId="466337FD" w14:textId="7AFA7973" w:rsidR="00B818D2" w:rsidRPr="0043160A" w:rsidRDefault="00ED3881" w:rsidP="00D85F49">
      <w:pPr>
        <w:pStyle w:val="betspont1"/>
      </w:pPr>
      <w:r w:rsidRPr="0043160A">
        <w:t xml:space="preserve"> </w:t>
      </w:r>
      <w:r w:rsidR="00B818D2" w:rsidRPr="0043160A">
        <w:t>színének és anyaghasználatának a területhasználathoz és az épülethez illeszkedőnek, megjelenésében a</w:t>
      </w:r>
      <w:r w:rsidR="00497651" w:rsidRPr="0043160A">
        <w:t>hhoz alkalmazkodónak kell lenni,</w:t>
      </w:r>
    </w:p>
    <w:p w14:paraId="6767C531" w14:textId="33835835" w:rsidR="00B818D2" w:rsidRPr="0043160A" w:rsidRDefault="00DD13DD" w:rsidP="00D85F49">
      <w:pPr>
        <w:pStyle w:val="betspont1"/>
      </w:pPr>
      <w:r w:rsidRPr="0043160A">
        <w:t>az e</w:t>
      </w:r>
      <w:r w:rsidR="00674718" w:rsidRPr="0043160A">
        <w:t>gyéb beépítetlen m</w:t>
      </w:r>
      <w:r w:rsidR="00B818D2" w:rsidRPr="0043160A">
        <w:t xml:space="preserve">ezőgazdasági területen kizárólag drótfonatos, élősövény vagy vadvédelmi háló </w:t>
      </w:r>
      <w:r w:rsidRPr="0043160A">
        <w:t xml:space="preserve">formában </w:t>
      </w:r>
      <w:r w:rsidR="00497651" w:rsidRPr="0043160A">
        <w:t>építhető,</w:t>
      </w:r>
    </w:p>
    <w:p w14:paraId="1304D24E" w14:textId="6BF40306" w:rsidR="00B818D2" w:rsidRPr="0043160A" w:rsidRDefault="00DD13DD" w:rsidP="00D85F49">
      <w:pPr>
        <w:pStyle w:val="betspont1"/>
      </w:pPr>
      <w:r w:rsidRPr="0043160A">
        <w:t>az e</w:t>
      </w:r>
      <w:r w:rsidR="00674718" w:rsidRPr="0043160A">
        <w:t xml:space="preserve">gyéb beépítetlen </w:t>
      </w:r>
      <w:r w:rsidR="00B818D2" w:rsidRPr="0043160A">
        <w:t>erdőterületen csak természetvédelmi, vadgazdálkodási illetve e</w:t>
      </w:r>
      <w:r w:rsidR="00497651" w:rsidRPr="0043160A">
        <w:t>rdőgazdálkodási célból építhető,</w:t>
      </w:r>
    </w:p>
    <w:p w14:paraId="3B04A439" w14:textId="7A71DA25" w:rsidR="00B818D2" w:rsidRPr="0043160A" w:rsidRDefault="00B70311" w:rsidP="00D85F49">
      <w:pPr>
        <w:pStyle w:val="betspont1"/>
      </w:pPr>
      <w:r w:rsidRPr="0043160A">
        <w:rPr>
          <w:rStyle w:val="Lbjegyzet-hivatkozs"/>
        </w:rPr>
        <w:footnoteReference w:id="11"/>
      </w:r>
      <w:r w:rsidR="00DD13DD" w:rsidRPr="0043160A">
        <w:t xml:space="preserve">közhasználatú </w:t>
      </w:r>
      <w:r w:rsidR="00674718" w:rsidRPr="0043160A">
        <w:t>z</w:t>
      </w:r>
      <w:r w:rsidR="00B818D2" w:rsidRPr="0043160A">
        <w:t xml:space="preserve">öldterületen legalább 90 %-ban áttört </w:t>
      </w:r>
      <w:r w:rsidR="00DD13DD" w:rsidRPr="0043160A">
        <w:t>formájú</w:t>
      </w:r>
      <w:r w:rsidR="00B818D2" w:rsidRPr="0043160A">
        <w:t xml:space="preserve"> lehet,</w:t>
      </w:r>
    </w:p>
    <w:p w14:paraId="586DD0DA" w14:textId="1E1931E1" w:rsidR="0075523F" w:rsidRPr="0043160A" w:rsidRDefault="00B70311" w:rsidP="00D85F49">
      <w:pPr>
        <w:pStyle w:val="betspont1"/>
      </w:pPr>
      <w:r w:rsidRPr="0043160A">
        <w:rPr>
          <w:rStyle w:val="Lbjegyzet-hivatkozs"/>
        </w:rPr>
        <w:lastRenderedPageBreak/>
        <w:footnoteReference w:id="12"/>
      </w:r>
      <w:r w:rsidR="009D5127" w:rsidRPr="0043160A" w:rsidDel="009D5127">
        <w:t xml:space="preserve"> </w:t>
      </w:r>
    </w:p>
    <w:p w14:paraId="6FFDAAD5" w14:textId="5A44ABBA" w:rsidR="0075523F" w:rsidRPr="0043160A" w:rsidRDefault="00093FF1" w:rsidP="00D85F49">
      <w:pPr>
        <w:pStyle w:val="betspont1"/>
      </w:pPr>
      <w:r w:rsidRPr="0043160A">
        <w:t>légvezeték, légkábel újonnan nem létesíthető, új építés, korszerűsítés, csere során is csak földkábel helyezhető el. Új bekötés, meglévő légvezeték</w:t>
      </w:r>
      <w:r w:rsidR="00497651" w:rsidRPr="0043160A">
        <w:t xml:space="preserve"> esetén is csak földkábel lehet,</w:t>
      </w:r>
      <w:r w:rsidR="009D5127" w:rsidRPr="0043160A">
        <w:t xml:space="preserve"> kivéve a nagy sebesség</w:t>
      </w:r>
      <w:r w:rsidR="0075523F" w:rsidRPr="0043160A">
        <w:t>ű</w:t>
      </w:r>
      <w:r w:rsidR="009D5127" w:rsidRPr="0043160A">
        <w:t xml:space="preserve"> elektronikus hírközlő hálózatok kiépítése érdekében már meglévő légvezetékes vagy meglévő szabadvezetékes fizikai infrastruktúrákat</w:t>
      </w:r>
      <w:r w:rsidR="0075523F" w:rsidRPr="0043160A">
        <w:t>,</w:t>
      </w:r>
    </w:p>
    <w:p w14:paraId="2ADD3C1D" w14:textId="27C12D59" w:rsidR="00827E61" w:rsidRPr="0043160A" w:rsidRDefault="0075523F" w:rsidP="00D85F49">
      <w:pPr>
        <w:pStyle w:val="betspont1"/>
      </w:pPr>
      <w:r w:rsidRPr="0043160A">
        <w:tab/>
      </w:r>
      <w:r w:rsidRPr="0043160A">
        <w:tab/>
      </w:r>
      <w:r w:rsidR="00867154" w:rsidRPr="0043160A">
        <w:t xml:space="preserve">az üzemi </w:t>
      </w:r>
      <w:r w:rsidR="00505F6B" w:rsidRPr="0043160A">
        <w:t>zóna területén technológiai magasabb építményeket a környezethez (a domborzati és növényzeti adottságokhoz</w:t>
      </w:r>
      <w:r w:rsidR="00FB5758" w:rsidRPr="0043160A">
        <w:t>) illeszkedően kell elhelyezni.</w:t>
      </w:r>
    </w:p>
    <w:p w14:paraId="2B1E030A" w14:textId="760FDA13" w:rsidR="00B932B3" w:rsidRPr="0043160A" w:rsidRDefault="00497651" w:rsidP="00D85F49">
      <w:pPr>
        <w:pStyle w:val="szakasz1"/>
      </w:pPr>
      <w:r w:rsidRPr="0043160A">
        <w:t xml:space="preserve"> </w:t>
      </w:r>
    </w:p>
    <w:p w14:paraId="1E1EA8EE" w14:textId="18AC7555" w:rsidR="006308A4" w:rsidRPr="0043160A" w:rsidRDefault="006308A4" w:rsidP="00D85F49">
      <w:pPr>
        <w:pStyle w:val="bekezds0"/>
      </w:pPr>
      <w:r w:rsidRPr="0043160A">
        <w:rPr>
          <w:b/>
        </w:rPr>
        <w:t>Közterület alakítási terv</w:t>
      </w:r>
      <w:r w:rsidRPr="0043160A">
        <w:t xml:space="preserve"> </w:t>
      </w:r>
      <w:r w:rsidR="00867154" w:rsidRPr="0043160A">
        <w:t>készítendő</w:t>
      </w:r>
      <w:r w:rsidRPr="0043160A">
        <w:t xml:space="preserve"> – a vonatkozó előírás szerinti tartalommal -</w:t>
      </w:r>
    </w:p>
    <w:p w14:paraId="5CB419E2" w14:textId="40D274EB" w:rsidR="006308A4" w:rsidRPr="0043160A" w:rsidRDefault="006308A4" w:rsidP="00221E6A">
      <w:pPr>
        <w:pStyle w:val="betspont1"/>
        <w:numPr>
          <w:ilvl w:val="1"/>
          <w:numId w:val="83"/>
        </w:numPr>
      </w:pPr>
      <w:r w:rsidRPr="0043160A">
        <w:t>a</w:t>
      </w:r>
      <w:r w:rsidR="003A73DA" w:rsidRPr="0043160A">
        <w:t xml:space="preserve"> település településképi szempontból meghatározó </w:t>
      </w:r>
      <w:r w:rsidRPr="0043160A">
        <w:t>fejlesztési zóna területére</w:t>
      </w:r>
      <w:r w:rsidR="00497651" w:rsidRPr="0043160A">
        <w:t>, és</w:t>
      </w:r>
    </w:p>
    <w:p w14:paraId="723B1215" w14:textId="587DD8DD" w:rsidR="006308A4" w:rsidRPr="0043160A" w:rsidRDefault="003A73DA" w:rsidP="00D85F49">
      <w:pPr>
        <w:pStyle w:val="betspont1"/>
      </w:pPr>
      <w:r w:rsidRPr="0043160A">
        <w:t>új közterület kialakítása, vagy a meglévő közte</w:t>
      </w:r>
      <w:r w:rsidR="00867154" w:rsidRPr="0043160A">
        <w:t>rületek átfogó felújítása esetén</w:t>
      </w:r>
      <w:r w:rsidR="006308A4" w:rsidRPr="0043160A">
        <w:t>.</w:t>
      </w:r>
    </w:p>
    <w:p w14:paraId="622A3D45" w14:textId="075234FE" w:rsidR="00B932B3" w:rsidRPr="0043160A" w:rsidRDefault="00497651" w:rsidP="00D85F49">
      <w:pPr>
        <w:pStyle w:val="szakasz1"/>
      </w:pPr>
      <w:r w:rsidRPr="0043160A">
        <w:t xml:space="preserve"> </w:t>
      </w:r>
    </w:p>
    <w:p w14:paraId="1236D117" w14:textId="33AF2BA6" w:rsidR="00093FF1" w:rsidRPr="0043160A" w:rsidRDefault="00093FF1" w:rsidP="00D85F49">
      <w:pPr>
        <w:pStyle w:val="bekezds0"/>
      </w:pPr>
      <w:r w:rsidRPr="0043160A">
        <w:t xml:space="preserve">A település településképi szempontból meghatározó területein a településképet meghatározó beépítés telepítési módja, beépítés jellemző szintszáma, </w:t>
      </w:r>
      <w:r w:rsidR="0059535B" w:rsidRPr="0043160A">
        <w:t xml:space="preserve">a </w:t>
      </w:r>
      <w:r w:rsidRPr="0043160A">
        <w:t>kerti építmények, kerítéskialakítás, a közterület alakítási terv által érintett terület lehatárolása keretszabályait a helyi építési szabályzat számára a 2.4. melléklet táblázata tartalmazza.</w:t>
      </w:r>
    </w:p>
    <w:p w14:paraId="1DA0DA84" w14:textId="5A4D6112" w:rsidR="00B818D2" w:rsidRPr="0043160A" w:rsidRDefault="00911AD7" w:rsidP="00D85F49">
      <w:pPr>
        <w:pStyle w:val="Cmsor3"/>
      </w:pPr>
      <w:bookmarkStart w:id="40" w:name="_Toc501236543"/>
      <w:r w:rsidRPr="0043160A">
        <w:t>E</w:t>
      </w:r>
      <w:r w:rsidR="00006DB3" w:rsidRPr="0043160A">
        <w:t>gyedi építészeti követelmények</w:t>
      </w:r>
      <w:bookmarkEnd w:id="40"/>
    </w:p>
    <w:p w14:paraId="21DE0E6A" w14:textId="4EF505CC" w:rsidR="008B7982" w:rsidRPr="0043160A" w:rsidRDefault="000451A5" w:rsidP="00D85F49">
      <w:pPr>
        <w:pStyle w:val="cmsor3-"/>
      </w:pPr>
      <w:r w:rsidRPr="0043160A">
        <w:t xml:space="preserve"> </w:t>
      </w:r>
      <w:bookmarkStart w:id="41" w:name="_Toc501236544"/>
      <w:r w:rsidR="00EC183E" w:rsidRPr="0043160A">
        <w:t>Építmények</w:t>
      </w:r>
      <w:r w:rsidR="00761743" w:rsidRPr="0043160A">
        <w:t xml:space="preserve"> anyaghasználata</w:t>
      </w:r>
      <w:bookmarkEnd w:id="41"/>
    </w:p>
    <w:p w14:paraId="00281024" w14:textId="77777777" w:rsidR="00765193" w:rsidRPr="0043160A" w:rsidRDefault="00765193" w:rsidP="00D85F49">
      <w:pPr>
        <w:pStyle w:val="szakasz1"/>
      </w:pPr>
    </w:p>
    <w:p w14:paraId="28B4C0D8" w14:textId="6F94135C" w:rsidR="00927A7D" w:rsidRPr="0043160A" w:rsidRDefault="00927A7D" w:rsidP="00D85F49">
      <w:pPr>
        <w:pStyle w:val="bekezds0"/>
      </w:pPr>
      <w:r w:rsidRPr="0043160A">
        <w:t xml:space="preserve">A település településképi szempontból </w:t>
      </w:r>
      <w:r w:rsidRPr="0043160A">
        <w:rPr>
          <w:b/>
        </w:rPr>
        <w:t>meghatározó területén</w:t>
      </w:r>
      <w:r w:rsidRPr="0043160A">
        <w:t xml:space="preserve"> </w:t>
      </w:r>
    </w:p>
    <w:p w14:paraId="0EB74345" w14:textId="1EB7B1AD" w:rsidR="00927A7D" w:rsidRPr="0043160A" w:rsidRDefault="00927A7D" w:rsidP="00221E6A">
      <w:pPr>
        <w:pStyle w:val="betspont1"/>
        <w:numPr>
          <w:ilvl w:val="1"/>
          <w:numId w:val="34"/>
        </w:numPr>
      </w:pPr>
      <w:r w:rsidRPr="0043160A">
        <w:t xml:space="preserve">új épület csak a </w:t>
      </w:r>
      <w:r w:rsidR="004437B4" w:rsidRPr="0043160A">
        <w:t>Balaton-felvidéki hagyományos stílushoz</w:t>
      </w:r>
      <w:r w:rsidRPr="0043160A">
        <w:t xml:space="preserve"> alkalmazkodó anyagok használatával építhető</w:t>
      </w:r>
      <w:r w:rsidR="005B632C" w:rsidRPr="0043160A">
        <w:t>,</w:t>
      </w:r>
    </w:p>
    <w:p w14:paraId="4E8E6B8D" w14:textId="59B5CA0F" w:rsidR="00867154" w:rsidRPr="0043160A" w:rsidRDefault="00927A7D" w:rsidP="00D85F49">
      <w:pPr>
        <w:pStyle w:val="betspont1"/>
      </w:pPr>
      <w:r w:rsidRPr="0043160A">
        <w:t xml:space="preserve">tetőhéjalásként </w:t>
      </w:r>
    </w:p>
    <w:p w14:paraId="364C46DA" w14:textId="2E972941" w:rsidR="00927A7D" w:rsidRPr="0043160A" w:rsidRDefault="00927A7D" w:rsidP="00221E6A">
      <w:pPr>
        <w:pStyle w:val="betspont1"/>
        <w:numPr>
          <w:ilvl w:val="2"/>
          <w:numId w:val="30"/>
        </w:numPr>
      </w:pPr>
      <w:r w:rsidRPr="0043160A">
        <w:t xml:space="preserve">csak nem mázas, natúr, piros vagy antracitszürke színű égetett agyagcserép, természetes pala vagy nádfedés alkalmazható. Ettől eltérni </w:t>
      </w:r>
      <w:r w:rsidR="00867154" w:rsidRPr="0043160A">
        <w:t xml:space="preserve">– ahol az másképpen nincsen szabályozva - </w:t>
      </w:r>
      <w:r w:rsidRPr="0043160A">
        <w:t>csak a történeti településmag zóna területen kívül lehet meglévő pala, zsindely- vagy cserepes lemez héjalású tető cseréje, javítása esetén, mely esetben mesterséges pala tetőhéjalás is alkalmazható natúr, piros vagy antracitszürke színű égetett agyagcserép</w:t>
      </w:r>
      <w:r w:rsidR="005B632C" w:rsidRPr="0043160A">
        <w:t xml:space="preserve"> árnyalatával megegyező színben,</w:t>
      </w:r>
    </w:p>
    <w:p w14:paraId="7E67FBE3" w14:textId="0FF693BB" w:rsidR="00736331" w:rsidRPr="0043160A" w:rsidRDefault="00D75EBF" w:rsidP="00221E6A">
      <w:pPr>
        <w:pStyle w:val="betspont1"/>
        <w:numPr>
          <w:ilvl w:val="2"/>
          <w:numId w:val="30"/>
        </w:numPr>
      </w:pPr>
      <w:r w:rsidRPr="0043160A">
        <w:t>műanyag</w:t>
      </w:r>
      <w:r w:rsidR="00C5479F" w:rsidRPr="0043160A">
        <w:t xml:space="preserve"> hullámlemez (hullámpala), fémlemez fedés</w:t>
      </w:r>
      <w:r w:rsidR="00736331" w:rsidRPr="0043160A">
        <w:t>,</w:t>
      </w:r>
      <w:r w:rsidR="00C5479F" w:rsidRPr="0043160A">
        <w:t xml:space="preserve"> bitumenes zsindely </w:t>
      </w:r>
      <w:r w:rsidR="00736331" w:rsidRPr="0043160A">
        <w:t>és épület burkolataként s</w:t>
      </w:r>
      <w:r w:rsidR="00C5479F" w:rsidRPr="0043160A">
        <w:t>em alkalmazható</w:t>
      </w:r>
      <w:r w:rsidR="00736331" w:rsidRPr="0043160A">
        <w:t xml:space="preserve"> – az üzemi </w:t>
      </w:r>
      <w:r w:rsidR="00FF142D" w:rsidRPr="0043160A">
        <w:t xml:space="preserve">zóna </w:t>
      </w:r>
      <w:r w:rsidR="00736331" w:rsidRPr="0043160A">
        <w:t>terület kivételével</w:t>
      </w:r>
      <w:r w:rsidR="005B632C" w:rsidRPr="0043160A">
        <w:t>,</w:t>
      </w:r>
      <w:r w:rsidR="00736331" w:rsidRPr="0043160A">
        <w:t xml:space="preserve"> </w:t>
      </w:r>
    </w:p>
    <w:p w14:paraId="75116FF7" w14:textId="62810693" w:rsidR="00C5479F" w:rsidRPr="0043160A" w:rsidRDefault="00736331" w:rsidP="00221E6A">
      <w:pPr>
        <w:pStyle w:val="betspont1"/>
        <w:numPr>
          <w:ilvl w:val="2"/>
          <w:numId w:val="30"/>
        </w:numPr>
      </w:pPr>
      <w:r w:rsidRPr="0043160A">
        <w:t>korcolt vagy lécezett fémlemez fedés anyagában színezett kivitelben alkalmazható – a történe</w:t>
      </w:r>
      <w:r w:rsidR="005B632C" w:rsidRPr="0043160A">
        <w:t>ti zóna területének kivételével,</w:t>
      </w:r>
    </w:p>
    <w:p w14:paraId="1A18FE8A" w14:textId="3CCB47DD" w:rsidR="00FF142D" w:rsidRPr="0043160A" w:rsidRDefault="00FF142D" w:rsidP="00221E6A">
      <w:pPr>
        <w:pStyle w:val="betspont1"/>
        <w:numPr>
          <w:ilvl w:val="2"/>
          <w:numId w:val="30"/>
        </w:numPr>
      </w:pPr>
      <w:r w:rsidRPr="0043160A">
        <w:t xml:space="preserve">szőlőhegy és kiskertes zóna, valamint egyéb beépítetlen mezőgazdasági zóna területén – </w:t>
      </w:r>
      <w:r w:rsidR="004437B4" w:rsidRPr="0043160A">
        <w:t>b</w:t>
      </w:r>
      <w:r w:rsidR="001F2ECD" w:rsidRPr="0043160A">
        <w:t>e</w:t>
      </w:r>
      <w:r w:rsidRPr="0043160A">
        <w:t>építési jogok esetén –, csak nem színezett, nem mázas égetett kerámia agyagcserép illetve nádfedés alkalmazható.</w:t>
      </w:r>
    </w:p>
    <w:p w14:paraId="06FA5BD2" w14:textId="22137B75" w:rsidR="006C3029" w:rsidRPr="0043160A" w:rsidRDefault="006C3029" w:rsidP="00D85F49">
      <w:pPr>
        <w:pStyle w:val="cmsor3-"/>
      </w:pPr>
      <w:bookmarkStart w:id="42" w:name="_Toc501236545"/>
      <w:r w:rsidRPr="0043160A">
        <w:t>Építmények tömegformálása</w:t>
      </w:r>
      <w:bookmarkEnd w:id="42"/>
      <w:r w:rsidRPr="0043160A">
        <w:t xml:space="preserve"> </w:t>
      </w:r>
    </w:p>
    <w:p w14:paraId="4FCAAA02" w14:textId="33AD2DC3" w:rsidR="00765193" w:rsidRPr="0043160A" w:rsidRDefault="00765193" w:rsidP="00D85F49">
      <w:pPr>
        <w:pStyle w:val="szakasz1"/>
      </w:pPr>
    </w:p>
    <w:p w14:paraId="6333D438" w14:textId="3B9EA271" w:rsidR="00BD7468" w:rsidRPr="0043160A" w:rsidRDefault="00FF142D" w:rsidP="00D85F49">
      <w:pPr>
        <w:pStyle w:val="bekezds0"/>
      </w:pPr>
      <w:r w:rsidRPr="0043160A">
        <w:t xml:space="preserve">A település településképi szempontból </w:t>
      </w:r>
      <w:r w:rsidRPr="0043160A">
        <w:rPr>
          <w:b/>
        </w:rPr>
        <w:t>meghatározó területén</w:t>
      </w:r>
      <w:r w:rsidRPr="0043160A">
        <w:t xml:space="preserve"> </w:t>
      </w:r>
    </w:p>
    <w:p w14:paraId="0A4834B8" w14:textId="7D5B5AC2" w:rsidR="002074C7" w:rsidRPr="0043160A" w:rsidRDefault="002074C7" w:rsidP="00221E6A">
      <w:pPr>
        <w:pStyle w:val="betspont1"/>
        <w:numPr>
          <w:ilvl w:val="1"/>
          <w:numId w:val="36"/>
        </w:numPr>
      </w:pPr>
      <w:r w:rsidRPr="0043160A">
        <w:t>új épület</w:t>
      </w:r>
      <w:r w:rsidR="00906222" w:rsidRPr="0043160A">
        <w:t>ek</w:t>
      </w:r>
      <w:r w:rsidRPr="0043160A">
        <w:t xml:space="preserve"> a helyi hagyományokhoz alkalmazkodó, hagyományos épületekhez igazodó tömeg- és </w:t>
      </w:r>
      <w:r w:rsidR="00906222" w:rsidRPr="0043160A">
        <w:t>arányrendszerrel épülhetnek</w:t>
      </w:r>
      <w:r w:rsidRPr="0043160A">
        <w:t>.</w:t>
      </w:r>
      <w:r w:rsidR="00906222" w:rsidRPr="0043160A">
        <w:t xml:space="preserve"> Előnyben kell részesíteni az egy szerkezeti raszterrel (egy</w:t>
      </w:r>
      <w:r w:rsidR="005B632C" w:rsidRPr="0043160A">
        <w:t xml:space="preserve"> menettel) tervezett épületeket,</w:t>
      </w:r>
    </w:p>
    <w:p w14:paraId="1702C321" w14:textId="41BC1085" w:rsidR="00BD7468" w:rsidRPr="0043160A" w:rsidRDefault="00BD7468" w:rsidP="00D85F49">
      <w:pPr>
        <w:pStyle w:val="betspont1"/>
      </w:pPr>
      <w:r w:rsidRPr="0043160A">
        <w:lastRenderedPageBreak/>
        <w:t>keresztszárny az épület homlokvonalától számított 5 méteren túli é</w:t>
      </w:r>
      <w:r w:rsidR="005B632C" w:rsidRPr="0043160A">
        <w:t>pületrészen alakítható ki,</w:t>
      </w:r>
    </w:p>
    <w:p w14:paraId="1F1F3D12" w14:textId="2048642A" w:rsidR="002F22F7" w:rsidRPr="0043160A" w:rsidRDefault="00BD7468" w:rsidP="00D85F49">
      <w:pPr>
        <w:pStyle w:val="betspont1"/>
      </w:pPr>
      <w:r w:rsidRPr="0043160A">
        <w:t>különálló</w:t>
      </w:r>
      <w:r w:rsidR="002F22F7" w:rsidRPr="0043160A">
        <w:t xml:space="preserve"> </w:t>
      </w:r>
      <w:r w:rsidR="00B436EE" w:rsidRPr="0043160A">
        <w:t>mellék</w:t>
      </w:r>
      <w:r w:rsidR="002F22F7" w:rsidRPr="0043160A">
        <w:t>épületek a főépülettel azonos oldalhatárra, azzal építészeti egységet alkotva építhető, homlokzatának magassága, illetve gerincmagassága a főépületét nem haladhatja meg, tömegarányaival annak méreteit kell követni</w:t>
      </w:r>
      <w:r w:rsidR="005B632C" w:rsidRPr="0043160A">
        <w:t>,</w:t>
      </w:r>
    </w:p>
    <w:p w14:paraId="27A0F68C" w14:textId="69BE65C1" w:rsidR="00BD7468" w:rsidRPr="0043160A" w:rsidRDefault="00BD7468" w:rsidP="00D85F49">
      <w:pPr>
        <w:pStyle w:val="betspont1"/>
      </w:pPr>
      <w:r w:rsidRPr="0043160A">
        <w:t>az épületek csak magastetővel létesíthetők. A magastető hajlásszöge 37</w:t>
      </w:r>
      <w:r w:rsidRPr="0043160A">
        <w:sym w:font="Symbol" w:char="F0B0"/>
      </w:r>
      <w:r w:rsidRPr="0043160A">
        <w:t>-</w:t>
      </w:r>
      <w:proofErr w:type="spellStart"/>
      <w:r w:rsidRPr="0043160A">
        <w:t>nál</w:t>
      </w:r>
      <w:proofErr w:type="spellEnd"/>
      <w:r w:rsidRPr="0043160A">
        <w:t xml:space="preserve"> alacsonyabb, 42º-</w:t>
      </w:r>
      <w:proofErr w:type="spellStart"/>
      <w:r w:rsidRPr="0043160A">
        <w:t>nál</w:t>
      </w:r>
      <w:proofErr w:type="spellEnd"/>
      <w:r w:rsidRPr="0043160A">
        <w:t xml:space="preserve"> meredekebb nem lehet. Technológiai torony, előtető fedése ettől eltérő</w:t>
      </w:r>
      <w:r w:rsidR="005B632C" w:rsidRPr="0043160A">
        <w:t xml:space="preserve"> hajlásszöggel is kialakítható,</w:t>
      </w:r>
    </w:p>
    <w:p w14:paraId="61DE5B27" w14:textId="0A45DFC1" w:rsidR="00F225CA" w:rsidRPr="0043160A" w:rsidRDefault="00F225CA" w:rsidP="00D85F49">
      <w:pPr>
        <w:pStyle w:val="betspont1"/>
      </w:pPr>
      <w:r w:rsidRPr="0043160A">
        <w:t>csarnok jellegű épület</w:t>
      </w:r>
      <w:r w:rsidR="00300D9F" w:rsidRPr="0043160A">
        <w:t>tömeg</w:t>
      </w:r>
      <w:r w:rsidRPr="0043160A">
        <w:t xml:space="preserve"> csak tájba illesztve, a környezeti állapotadat részét képező látványtervvel igazoltan, vagy növé</w:t>
      </w:r>
      <w:r w:rsidR="005B632C" w:rsidRPr="0043160A">
        <w:t>nyzettel takartan helyezhető el,</w:t>
      </w:r>
    </w:p>
    <w:p w14:paraId="4E8DAA2F" w14:textId="1C321882" w:rsidR="003E68DD" w:rsidRPr="0043160A" w:rsidRDefault="00B436EE" w:rsidP="00D85F49">
      <w:pPr>
        <w:pStyle w:val="betspont1"/>
      </w:pPr>
      <w:r w:rsidRPr="0043160A">
        <w:t>a</w:t>
      </w:r>
      <w:r w:rsidR="0033532D" w:rsidRPr="0043160A">
        <w:t>z egy telken lévő építmények tömegeit úgy kell kialakítani, hogy azok egymással összhangban legyenek és formai szempontból egységes építmény-együttes hatását keltsék.</w:t>
      </w:r>
    </w:p>
    <w:p w14:paraId="081C2A18" w14:textId="52CEDF16" w:rsidR="00756C23" w:rsidRPr="0043160A" w:rsidRDefault="00756C23" w:rsidP="00D85F49">
      <w:pPr>
        <w:pStyle w:val="szakasz1"/>
      </w:pPr>
    </w:p>
    <w:p w14:paraId="2DC8D53B" w14:textId="6428B106" w:rsidR="002414C4" w:rsidRPr="0043160A" w:rsidRDefault="000C6684" w:rsidP="00D85F49">
      <w:pPr>
        <w:pStyle w:val="bekezds0"/>
      </w:pPr>
      <w:r w:rsidRPr="0043160A">
        <w:t xml:space="preserve">A település településképi szempontból meghatározó </w:t>
      </w:r>
      <w:r w:rsidRPr="0043160A">
        <w:rPr>
          <w:b/>
        </w:rPr>
        <w:t>t</w:t>
      </w:r>
      <w:r w:rsidR="0033532D" w:rsidRPr="0043160A">
        <w:rPr>
          <w:b/>
        </w:rPr>
        <w:t>örténeti településmag zóna</w:t>
      </w:r>
      <w:r w:rsidR="0033532D" w:rsidRPr="0043160A">
        <w:t xml:space="preserve"> területén </w:t>
      </w:r>
    </w:p>
    <w:p w14:paraId="5CEF04D3" w14:textId="650B471D" w:rsidR="00781C97" w:rsidRPr="0043160A" w:rsidRDefault="00781C97" w:rsidP="00221E6A">
      <w:pPr>
        <w:pStyle w:val="betspont1"/>
        <w:numPr>
          <w:ilvl w:val="1"/>
          <w:numId w:val="37"/>
        </w:numPr>
      </w:pPr>
      <w:r w:rsidRPr="0043160A">
        <w:t>a szomszédos épületek tömegformálásukk</w:t>
      </w:r>
      <w:r w:rsidR="005B632C" w:rsidRPr="0043160A">
        <w:t>al egymáshoz kell illeszkedjenek,</w:t>
      </w:r>
    </w:p>
    <w:p w14:paraId="65CE866C" w14:textId="226AA243" w:rsidR="002F22F7" w:rsidRPr="0043160A" w:rsidRDefault="0033532D" w:rsidP="00221E6A">
      <w:pPr>
        <w:pStyle w:val="betspont1"/>
        <w:numPr>
          <w:ilvl w:val="1"/>
          <w:numId w:val="37"/>
        </w:numPr>
      </w:pPr>
      <w:r w:rsidRPr="0043160A">
        <w:t>új épület építése esetén az épületszélesség – intézményi rendeltetés kivételével - nem haladhatja meg a 7,2 métert, mely szélességbe a tornác mérete is beletartozik</w:t>
      </w:r>
      <w:r w:rsidR="005B632C" w:rsidRPr="0043160A">
        <w:t>,</w:t>
      </w:r>
    </w:p>
    <w:p w14:paraId="5920B8F1" w14:textId="1B0FB6D3" w:rsidR="0033532D" w:rsidRPr="0043160A" w:rsidRDefault="0033532D" w:rsidP="00221E6A">
      <w:pPr>
        <w:pStyle w:val="betspont1"/>
        <w:numPr>
          <w:ilvl w:val="1"/>
          <w:numId w:val="37"/>
        </w:numPr>
      </w:pPr>
      <w:r w:rsidRPr="0043160A">
        <w:t>az épületek közterületről látható homlokzatán antenna, reklámfelirat, klímaberendezés kültéri egysége, parapetkonvektor kü</w:t>
      </w:r>
      <w:r w:rsidR="005B632C" w:rsidRPr="0043160A">
        <w:t>ltéri egysége nem helyezhető el,</w:t>
      </w:r>
    </w:p>
    <w:p w14:paraId="1743C131" w14:textId="447CC9DA" w:rsidR="00BD7468" w:rsidRPr="0043160A" w:rsidRDefault="0033532D" w:rsidP="00221E6A">
      <w:pPr>
        <w:pStyle w:val="betspont1"/>
        <w:numPr>
          <w:ilvl w:val="1"/>
          <w:numId w:val="37"/>
        </w:numPr>
      </w:pPr>
      <w:r w:rsidRPr="0043160A">
        <w:t>a kedvező utcakép megtartása és kialakítása érdekében fésűs beépítésű telken lévő épület oldalirányú bővítése keresztszárny kialakítás</w:t>
      </w:r>
      <w:r w:rsidR="005B632C" w:rsidRPr="0043160A">
        <w:t>ának kivételével nem lehetséges,</w:t>
      </w:r>
    </w:p>
    <w:p w14:paraId="7C1D93B3" w14:textId="1D0DDC37" w:rsidR="0033532D" w:rsidRPr="0043160A" w:rsidRDefault="00BD7468" w:rsidP="00221E6A">
      <w:pPr>
        <w:pStyle w:val="betspont1"/>
        <w:numPr>
          <w:ilvl w:val="1"/>
          <w:numId w:val="37"/>
        </w:numPr>
      </w:pPr>
      <w:r w:rsidRPr="0043160A">
        <w:t>k</w:t>
      </w:r>
      <w:r w:rsidR="0033532D" w:rsidRPr="0043160A">
        <w:t xml:space="preserve">eresztszárny az épület homlokvonalától számított 6 méteren </w:t>
      </w:r>
      <w:r w:rsidR="005B632C" w:rsidRPr="0043160A">
        <w:t>túli épületrészen alakítható ki,</w:t>
      </w:r>
    </w:p>
    <w:p w14:paraId="4A7F8EC1" w14:textId="228CE6AA" w:rsidR="00F225CA" w:rsidRPr="0043160A" w:rsidRDefault="00F225CA" w:rsidP="00221E6A">
      <w:pPr>
        <w:pStyle w:val="betspont1"/>
        <w:numPr>
          <w:ilvl w:val="1"/>
          <w:numId w:val="37"/>
        </w:numPr>
      </w:pPr>
      <w:r w:rsidRPr="0043160A">
        <w:t>a tetőgerinc az utcai településképhez illeszkedően, többnyire az utcavonalra merőle</w:t>
      </w:r>
      <w:r w:rsidR="005B632C" w:rsidRPr="0043160A">
        <w:t>ges hossztengely irányú legyen,</w:t>
      </w:r>
    </w:p>
    <w:p w14:paraId="1A944E9E" w14:textId="68B50D08" w:rsidR="00F225CA" w:rsidRPr="0043160A" w:rsidRDefault="00F225CA" w:rsidP="00221E6A">
      <w:pPr>
        <w:pStyle w:val="betspont1"/>
        <w:numPr>
          <w:ilvl w:val="1"/>
          <w:numId w:val="37"/>
        </w:numPr>
      </w:pPr>
      <w:r w:rsidRPr="0043160A">
        <w:t xml:space="preserve">az épületek tetőtér beépítése esetén a tetőfelépítmények kerülendők, helyette a tetőfelületbe simuló tetőtéri nyílászárók alkalmazandók. </w:t>
      </w:r>
    </w:p>
    <w:p w14:paraId="1ABA68EA" w14:textId="38711AC9" w:rsidR="00756C23" w:rsidRPr="0043160A" w:rsidRDefault="00756C23" w:rsidP="00D85F49">
      <w:pPr>
        <w:pStyle w:val="szakasz1"/>
      </w:pPr>
      <w:bookmarkStart w:id="43" w:name="_Hlk481441766"/>
    </w:p>
    <w:p w14:paraId="14539AD9" w14:textId="4B83CF74" w:rsidR="002414C4" w:rsidRPr="0043160A" w:rsidRDefault="000C6684" w:rsidP="00221E6A">
      <w:pPr>
        <w:pStyle w:val="bekezds1"/>
        <w:numPr>
          <w:ilvl w:val="0"/>
          <w:numId w:val="38"/>
        </w:numPr>
      </w:pPr>
      <w:r w:rsidRPr="0043160A">
        <w:t xml:space="preserve">A település településképi szempontból meghatározó </w:t>
      </w:r>
      <w:r w:rsidRPr="0043160A">
        <w:rPr>
          <w:b/>
        </w:rPr>
        <w:t>t</w:t>
      </w:r>
      <w:r w:rsidR="004F4261" w:rsidRPr="0043160A">
        <w:rPr>
          <w:b/>
        </w:rPr>
        <w:t>ipikus lakó-és üdülőzóna</w:t>
      </w:r>
      <w:r w:rsidR="004F4261" w:rsidRPr="0043160A">
        <w:t xml:space="preserve"> területén </w:t>
      </w:r>
    </w:p>
    <w:p w14:paraId="3107CF7A" w14:textId="01C18B82" w:rsidR="004F4261" w:rsidRPr="0043160A" w:rsidRDefault="004F4261" w:rsidP="00221E6A">
      <w:pPr>
        <w:pStyle w:val="betspont1"/>
        <w:numPr>
          <w:ilvl w:val="1"/>
          <w:numId w:val="39"/>
        </w:numPr>
      </w:pPr>
      <w:r w:rsidRPr="0043160A">
        <w:t>az épület lejtő oldali homlokzatmagassá</w:t>
      </w:r>
      <w:r w:rsidR="005B632C" w:rsidRPr="0043160A">
        <w:t>ga nem haladhatja meg a 7,0 m-t,</w:t>
      </w:r>
    </w:p>
    <w:p w14:paraId="13AF5A42" w14:textId="67DFD8C0" w:rsidR="004F4261" w:rsidRPr="0043160A" w:rsidRDefault="004F4261" w:rsidP="00221E6A">
      <w:pPr>
        <w:pStyle w:val="betspont1"/>
        <w:numPr>
          <w:ilvl w:val="1"/>
          <w:numId w:val="39"/>
        </w:numPr>
      </w:pPr>
      <w:r w:rsidRPr="0043160A">
        <w:t>alacsony hajlásszögű- vagy lapostető az épület bruttó alapterületének 20%-án, de legfeljebb 40 m2-en létesíth</w:t>
      </w:r>
      <w:r w:rsidR="005B632C" w:rsidRPr="0043160A">
        <w:t>ető,</w:t>
      </w:r>
    </w:p>
    <w:bookmarkEnd w:id="43"/>
    <w:p w14:paraId="49264EC6" w14:textId="661D605E" w:rsidR="004F4261" w:rsidRPr="0043160A" w:rsidRDefault="004F4261" w:rsidP="00221E6A">
      <w:pPr>
        <w:pStyle w:val="betspont1"/>
        <w:numPr>
          <w:ilvl w:val="1"/>
          <w:numId w:val="39"/>
        </w:numPr>
      </w:pPr>
      <w:r w:rsidRPr="0043160A">
        <w:t>kizárólag magastetős épület építhető 37</w:t>
      </w:r>
      <w:r w:rsidR="005B632C" w:rsidRPr="0043160A">
        <w:t>-42° közötti tetőhajlásszöggel,</w:t>
      </w:r>
    </w:p>
    <w:p w14:paraId="3E77D466" w14:textId="1006DDB4" w:rsidR="00E93664" w:rsidRPr="0043160A" w:rsidRDefault="00E93664" w:rsidP="00221E6A">
      <w:pPr>
        <w:pStyle w:val="betspont1"/>
        <w:numPr>
          <w:ilvl w:val="1"/>
          <w:numId w:val="39"/>
        </w:numPr>
      </w:pPr>
      <w:r w:rsidRPr="0043160A">
        <w:t>intézmények telkein sportcsarnok építése esetén az építési övezetben megengedett legnagyobb épületmagasság 1,5 méterrel túlléphető.</w:t>
      </w:r>
    </w:p>
    <w:p w14:paraId="3A1CDA1E" w14:textId="65D45582" w:rsidR="002414C4" w:rsidRPr="0043160A" w:rsidRDefault="000C6684" w:rsidP="00D85F49">
      <w:pPr>
        <w:pStyle w:val="bekezds1"/>
      </w:pPr>
      <w:r w:rsidRPr="0043160A">
        <w:t>A település településképi szempontból meghatározó s</w:t>
      </w:r>
      <w:r w:rsidR="00E93664" w:rsidRPr="0043160A">
        <w:t xml:space="preserve">zőlőhegy és kiskertes zóna területén </w:t>
      </w:r>
    </w:p>
    <w:p w14:paraId="2D18845A" w14:textId="465512F5" w:rsidR="00E93664" w:rsidRPr="0043160A" w:rsidRDefault="00E93664" w:rsidP="00221E6A">
      <w:pPr>
        <w:pStyle w:val="betspont1"/>
        <w:numPr>
          <w:ilvl w:val="1"/>
          <w:numId w:val="40"/>
        </w:numPr>
      </w:pPr>
      <w:r w:rsidRPr="0043160A">
        <w:t>a földdel borított pince/boltpince oromfal teljes magassága nem haladhatja meg a 3,20 m-t. A földdel borított pince legmagasabb pontja az eredeti terepszinthez viszonyítv</w:t>
      </w:r>
      <w:r w:rsidR="005B632C" w:rsidRPr="0043160A">
        <w:t>a nem haladhatja meg az 1,0 m-t,</w:t>
      </w:r>
    </w:p>
    <w:p w14:paraId="029A41E6" w14:textId="7DA2A79A" w:rsidR="00E93664" w:rsidRPr="0043160A" w:rsidRDefault="00E93664" w:rsidP="00221E6A">
      <w:pPr>
        <w:pStyle w:val="betspont1"/>
        <w:numPr>
          <w:ilvl w:val="1"/>
          <w:numId w:val="40"/>
        </w:numPr>
      </w:pPr>
      <w:r w:rsidRPr="0043160A">
        <w:t>új épület csak a helyi hagyományokhoz alkalmazkodó anyagok használatával építhető, a meglévő, hagyományos épületekhez i</w:t>
      </w:r>
      <w:r w:rsidR="005B632C" w:rsidRPr="0043160A">
        <w:t>gazodó tömeg- és téralakítással,</w:t>
      </w:r>
    </w:p>
    <w:p w14:paraId="76997947" w14:textId="4BDCA58B" w:rsidR="00E93664" w:rsidRPr="0043160A" w:rsidRDefault="00E93664" w:rsidP="00221E6A">
      <w:pPr>
        <w:pStyle w:val="betspont1"/>
        <w:numPr>
          <w:ilvl w:val="1"/>
          <w:numId w:val="40"/>
        </w:numPr>
      </w:pPr>
      <w:r w:rsidRPr="0043160A">
        <w:t>magastetős épület helyezhető el, 37-42° tetőhajlásszöggel, a szintvonalakra merőleges tetőgerinccel. (Nádfedés esetén a tetőhajlásszög 37-45°lehet.)</w:t>
      </w:r>
    </w:p>
    <w:p w14:paraId="55243BAA" w14:textId="66ACDBC6" w:rsidR="00756C23" w:rsidRPr="0043160A" w:rsidRDefault="00756C23" w:rsidP="00D85F49">
      <w:pPr>
        <w:pStyle w:val="szakasz1"/>
      </w:pPr>
    </w:p>
    <w:p w14:paraId="32CC9C17" w14:textId="7062ED16" w:rsidR="00551286" w:rsidRPr="0043160A" w:rsidRDefault="000C6684" w:rsidP="00D85F49">
      <w:pPr>
        <w:pStyle w:val="bekezds0"/>
      </w:pPr>
      <w:r w:rsidRPr="0043160A">
        <w:t xml:space="preserve">A település településképi szempontból meghatározó </w:t>
      </w:r>
      <w:r w:rsidRPr="0043160A">
        <w:rPr>
          <w:b/>
        </w:rPr>
        <w:t>f</w:t>
      </w:r>
      <w:r w:rsidR="00551286" w:rsidRPr="0043160A">
        <w:rPr>
          <w:b/>
        </w:rPr>
        <w:t>ürdőtelepi üdülőzóna</w:t>
      </w:r>
      <w:r w:rsidR="00551286" w:rsidRPr="0043160A">
        <w:t xml:space="preserve"> területén</w:t>
      </w:r>
      <w:r w:rsidR="00756C23" w:rsidRPr="0043160A">
        <w:t xml:space="preserve"> l</w:t>
      </w:r>
      <w:r w:rsidR="00551286" w:rsidRPr="0043160A">
        <w:t>apostetős épület is elhelyezhető.</w:t>
      </w:r>
    </w:p>
    <w:p w14:paraId="7724D7B5" w14:textId="3411AA7E" w:rsidR="00756C23" w:rsidRPr="0043160A" w:rsidRDefault="00756C23" w:rsidP="00D85F49">
      <w:pPr>
        <w:pStyle w:val="szakasz1"/>
      </w:pPr>
    </w:p>
    <w:p w14:paraId="13086189" w14:textId="24C67539" w:rsidR="008C53A1" w:rsidRPr="0043160A" w:rsidRDefault="000C6684" w:rsidP="00D85F49">
      <w:pPr>
        <w:pStyle w:val="bekezds0"/>
      </w:pPr>
      <w:r w:rsidRPr="0043160A">
        <w:lastRenderedPageBreak/>
        <w:t xml:space="preserve">A település településképi szempontból meghatározó </w:t>
      </w:r>
      <w:r w:rsidRPr="0043160A">
        <w:rPr>
          <w:b/>
        </w:rPr>
        <w:t>v</w:t>
      </w:r>
      <w:r w:rsidR="008C53A1" w:rsidRPr="0043160A">
        <w:rPr>
          <w:b/>
        </w:rPr>
        <w:t>ízparti zóna</w:t>
      </w:r>
      <w:r w:rsidR="008C53A1" w:rsidRPr="0043160A">
        <w:t xml:space="preserve"> területén kizárólag lapostetős épület helyezhető el.</w:t>
      </w:r>
    </w:p>
    <w:p w14:paraId="3A9F3FE9" w14:textId="4ABEC264" w:rsidR="00756C23" w:rsidRPr="0043160A" w:rsidRDefault="00756C23" w:rsidP="00D85F49">
      <w:pPr>
        <w:pStyle w:val="szakasz1"/>
      </w:pPr>
    </w:p>
    <w:p w14:paraId="042BE3E0" w14:textId="1C336E54" w:rsidR="008C53A1" w:rsidRPr="0043160A" w:rsidRDefault="000C6684" w:rsidP="00D85F49">
      <w:pPr>
        <w:pStyle w:val="bekezds0"/>
      </w:pPr>
      <w:r w:rsidRPr="0043160A">
        <w:t xml:space="preserve">A település településképi szempontból meghatározó </w:t>
      </w:r>
      <w:r w:rsidRPr="0043160A">
        <w:rPr>
          <w:b/>
        </w:rPr>
        <w:t>ü</w:t>
      </w:r>
      <w:r w:rsidR="008C53A1" w:rsidRPr="0043160A">
        <w:rPr>
          <w:b/>
        </w:rPr>
        <w:t>zemi zóna</w:t>
      </w:r>
      <w:r w:rsidR="008C53A1" w:rsidRPr="0043160A">
        <w:t xml:space="preserve"> területén az épületek lapos, vagy magastetővel létesíthetők. A magastető hajlásszöge 15</w:t>
      </w:r>
      <w:r w:rsidR="008C53A1" w:rsidRPr="0043160A">
        <w:sym w:font="Symbol" w:char="F0B0"/>
      </w:r>
      <w:r w:rsidR="008C53A1" w:rsidRPr="0043160A">
        <w:t>-</w:t>
      </w:r>
      <w:proofErr w:type="spellStart"/>
      <w:r w:rsidR="008C53A1" w:rsidRPr="0043160A">
        <w:t>nál</w:t>
      </w:r>
      <w:proofErr w:type="spellEnd"/>
      <w:r w:rsidR="008C53A1" w:rsidRPr="0043160A">
        <w:t xml:space="preserve"> alacsonyabb, 45º-</w:t>
      </w:r>
      <w:proofErr w:type="spellStart"/>
      <w:r w:rsidR="008C53A1" w:rsidRPr="0043160A">
        <w:t>nál</w:t>
      </w:r>
      <w:proofErr w:type="spellEnd"/>
      <w:r w:rsidR="008C53A1" w:rsidRPr="0043160A">
        <w:t xml:space="preserve"> meredekebb nem lehet. Rendhagyó </w:t>
      </w:r>
      <w:r w:rsidR="00927A7D" w:rsidRPr="0043160A">
        <w:t xml:space="preserve">élénk </w:t>
      </w:r>
      <w:r w:rsidR="008C53A1" w:rsidRPr="0043160A">
        <w:t xml:space="preserve">színű fedések nem alkalmazhatók. </w:t>
      </w:r>
      <w:r w:rsidR="00927A7D" w:rsidRPr="0043160A">
        <w:t xml:space="preserve">A technológiai </w:t>
      </w:r>
      <w:r w:rsidR="008C53A1" w:rsidRPr="0043160A">
        <w:t>létesítmények növényzettel takarva helyezhetők el.</w:t>
      </w:r>
    </w:p>
    <w:p w14:paraId="1AEE2F46" w14:textId="2C9CAFB9" w:rsidR="00756C23" w:rsidRPr="0043160A" w:rsidRDefault="00756C23" w:rsidP="00D85F49">
      <w:pPr>
        <w:pStyle w:val="szakasz1"/>
      </w:pPr>
    </w:p>
    <w:p w14:paraId="69F01B1B" w14:textId="0EDEE713" w:rsidR="00C14496" w:rsidRPr="0043160A" w:rsidRDefault="000C6684" w:rsidP="00D85F49">
      <w:pPr>
        <w:pStyle w:val="bekezds0"/>
      </w:pPr>
      <w:r w:rsidRPr="0043160A">
        <w:t xml:space="preserve">A település településképi szempontból meghatározó </w:t>
      </w:r>
      <w:r w:rsidRPr="0043160A">
        <w:rPr>
          <w:b/>
        </w:rPr>
        <w:t>e</w:t>
      </w:r>
      <w:r w:rsidR="00C14496" w:rsidRPr="0043160A">
        <w:rPr>
          <w:b/>
        </w:rPr>
        <w:t>gyéb beépítetlen mezőgazdasági</w:t>
      </w:r>
      <w:r w:rsidR="00C14496" w:rsidRPr="0043160A">
        <w:t xml:space="preserve"> </w:t>
      </w:r>
      <w:r w:rsidR="00C14496" w:rsidRPr="0043160A">
        <w:rPr>
          <w:b/>
        </w:rPr>
        <w:t>zóna</w:t>
      </w:r>
      <w:r w:rsidR="00C14496" w:rsidRPr="0043160A">
        <w:t xml:space="preserve"> területén – </w:t>
      </w:r>
      <w:r w:rsidR="00A1542B" w:rsidRPr="0043160A">
        <w:t>be</w:t>
      </w:r>
      <w:r w:rsidR="00C14496" w:rsidRPr="0043160A">
        <w:t xml:space="preserve">építési jogok esetén – </w:t>
      </w:r>
    </w:p>
    <w:p w14:paraId="144CA209" w14:textId="120E1B7C" w:rsidR="00C14496" w:rsidRPr="0043160A" w:rsidRDefault="00C14496" w:rsidP="00221E6A">
      <w:pPr>
        <w:pStyle w:val="betspont1"/>
        <w:numPr>
          <w:ilvl w:val="1"/>
          <w:numId w:val="41"/>
        </w:numPr>
      </w:pPr>
      <w:r w:rsidRPr="0043160A">
        <w:t>kizárólag magastetős épület helyezhető el, 37-42° tetőhajlásszöggel, a szintvonalakra merőleges tetőgerinccel (</w:t>
      </w:r>
      <w:r w:rsidR="00927A7D" w:rsidRPr="0043160A">
        <w:t>n</w:t>
      </w:r>
      <w:r w:rsidRPr="0043160A">
        <w:t>ádfedés ese</w:t>
      </w:r>
      <w:r w:rsidR="00927A7D" w:rsidRPr="0043160A">
        <w:t>tén a tetőhajlásszög 37-45°lehet</w:t>
      </w:r>
      <w:r w:rsidRPr="0043160A">
        <w:t>)</w:t>
      </w:r>
      <w:r w:rsidR="005B632C" w:rsidRPr="0043160A">
        <w:t>,</w:t>
      </w:r>
    </w:p>
    <w:p w14:paraId="39C77E75" w14:textId="42411E44" w:rsidR="00551286" w:rsidRPr="0043160A" w:rsidRDefault="00551286" w:rsidP="00221E6A">
      <w:pPr>
        <w:pStyle w:val="betspont1"/>
        <w:numPr>
          <w:ilvl w:val="1"/>
          <w:numId w:val="41"/>
        </w:numPr>
      </w:pPr>
      <w:r w:rsidRPr="0043160A">
        <w:t>az épület lejtő oldali homlokzatmagassága nem haladha</w:t>
      </w:r>
      <w:r w:rsidR="00C14496" w:rsidRPr="0043160A">
        <w:t>tja meg a 6,0 m-t</w:t>
      </w:r>
      <w:r w:rsidRPr="0043160A">
        <w:t>, a meglévő, hagyományos épületekhez igazodó tömeg- és téralakítással.</w:t>
      </w:r>
    </w:p>
    <w:p w14:paraId="10CC227E" w14:textId="50199377" w:rsidR="006C3029" w:rsidRPr="0043160A" w:rsidRDefault="006C3029" w:rsidP="00D85F49">
      <w:pPr>
        <w:pStyle w:val="cmsor3-"/>
      </w:pPr>
      <w:bookmarkStart w:id="44" w:name="_Toc501236546"/>
      <w:r w:rsidRPr="0043160A">
        <w:t>Építmények homlokzatalakítása</w:t>
      </w:r>
      <w:bookmarkEnd w:id="44"/>
      <w:r w:rsidRPr="0043160A">
        <w:t xml:space="preserve"> </w:t>
      </w:r>
    </w:p>
    <w:p w14:paraId="508AA09A" w14:textId="4D34C23C" w:rsidR="00F44AD1" w:rsidRPr="0043160A" w:rsidRDefault="00F44AD1" w:rsidP="00D85F49">
      <w:pPr>
        <w:pStyle w:val="szakasz1"/>
      </w:pPr>
    </w:p>
    <w:p w14:paraId="453F4AF7" w14:textId="70B450BF" w:rsidR="002414C4" w:rsidRPr="0043160A" w:rsidRDefault="00370F45" w:rsidP="00D85F49">
      <w:pPr>
        <w:pStyle w:val="bekezds0"/>
      </w:pPr>
      <w:r w:rsidRPr="0043160A">
        <w:t>A település településképi szempontból meghatározó terület</w:t>
      </w:r>
      <w:r w:rsidR="000C6684" w:rsidRPr="0043160A">
        <w:t>ei</w:t>
      </w:r>
      <w:r w:rsidRPr="0043160A">
        <w:t xml:space="preserve">n </w:t>
      </w:r>
      <w:r w:rsidR="00781C97" w:rsidRPr="0043160A">
        <w:t xml:space="preserve">az épületek </w:t>
      </w:r>
      <w:r w:rsidR="00190E21" w:rsidRPr="0043160A">
        <w:t>homlokzatkialakítása</w:t>
      </w:r>
    </w:p>
    <w:p w14:paraId="5B1F1A73" w14:textId="394166DF" w:rsidR="00DA1951" w:rsidRPr="0043160A" w:rsidRDefault="0033532D" w:rsidP="00221E6A">
      <w:pPr>
        <w:pStyle w:val="betspont1"/>
        <w:numPr>
          <w:ilvl w:val="1"/>
          <w:numId w:val="42"/>
        </w:numPr>
      </w:pPr>
      <w:r w:rsidRPr="0043160A">
        <w:t>csak vakolt</w:t>
      </w:r>
      <w:r w:rsidR="00FC2E5D" w:rsidRPr="0043160A">
        <w:t>,</w:t>
      </w:r>
      <w:r w:rsidRPr="0043160A">
        <w:t xml:space="preserve"> </w:t>
      </w:r>
      <w:r w:rsidR="00FC2E5D" w:rsidRPr="0043160A">
        <w:t>festett</w:t>
      </w:r>
      <w:r w:rsidRPr="0043160A">
        <w:t xml:space="preserve"> </w:t>
      </w:r>
      <w:r w:rsidR="0078726D" w:rsidRPr="0043160A">
        <w:t xml:space="preserve">vagy </w:t>
      </w:r>
      <w:r w:rsidR="00FC2E5D" w:rsidRPr="0043160A">
        <w:t xml:space="preserve">helyi kővel burkolt </w:t>
      </w:r>
      <w:r w:rsidR="00FC777E" w:rsidRPr="0043160A">
        <w:t>lehet,</w:t>
      </w:r>
    </w:p>
    <w:p w14:paraId="4E02AC17" w14:textId="2E3FD7F1" w:rsidR="00DA1951" w:rsidRPr="0043160A" w:rsidRDefault="0033532D" w:rsidP="00221E6A">
      <w:pPr>
        <w:pStyle w:val="betspont1"/>
        <w:numPr>
          <w:ilvl w:val="1"/>
          <w:numId w:val="42"/>
        </w:numPr>
      </w:pPr>
      <w:r w:rsidRPr="0043160A">
        <w:t>színezésénél – a környezethez való illeszkedés érdekében - a fehér, tört fehér, pasztellszürke színek alkalmazhatók</w:t>
      </w:r>
      <w:r w:rsidR="00DA1951" w:rsidRPr="0043160A">
        <w:t>, kivéve az üdülő</w:t>
      </w:r>
      <w:r w:rsidR="001F1D8D" w:rsidRPr="0043160A">
        <w:t xml:space="preserve">-, vízparti és üzemi </w:t>
      </w:r>
      <w:r w:rsidR="00DA1951" w:rsidRPr="0043160A">
        <w:t>területeken</w:t>
      </w:r>
      <w:r w:rsidR="00FC777E" w:rsidRPr="0043160A">
        <w:t>,</w:t>
      </w:r>
      <w:r w:rsidRPr="0043160A">
        <w:t xml:space="preserve"> </w:t>
      </w:r>
    </w:p>
    <w:p w14:paraId="2FF3F7FC" w14:textId="16A1CF18" w:rsidR="0033532D" w:rsidRPr="0043160A" w:rsidRDefault="0033532D" w:rsidP="00221E6A">
      <w:pPr>
        <w:pStyle w:val="betspont1"/>
        <w:numPr>
          <w:ilvl w:val="1"/>
          <w:numId w:val="42"/>
        </w:numPr>
      </w:pPr>
      <w:r w:rsidRPr="0043160A">
        <w:t>a helyi hagyományokhoz alkalmazkodó</w:t>
      </w:r>
      <w:r w:rsidR="001F1D8D" w:rsidRPr="0043160A">
        <w:t xml:space="preserve"> legyen</w:t>
      </w:r>
      <w:r w:rsidRPr="0043160A">
        <w:t xml:space="preserve">, </w:t>
      </w:r>
      <w:r w:rsidR="001F1D8D" w:rsidRPr="0043160A">
        <w:t xml:space="preserve">rajta </w:t>
      </w:r>
      <w:r w:rsidRPr="0043160A">
        <w:t>hagyományos anyagokból készült vakolatdíszek elhelyezhetők</w:t>
      </w:r>
      <w:r w:rsidR="001F1D8D" w:rsidRPr="0043160A">
        <w:t>, történeti településmag területén a vakolatdíszek, -tagozatok elhelyezése kötelező</w:t>
      </w:r>
      <w:r w:rsidR="00FC777E" w:rsidRPr="0043160A">
        <w:t>,</w:t>
      </w:r>
    </w:p>
    <w:p w14:paraId="4F2E0A32" w14:textId="52AF2B25" w:rsidR="004D1215" w:rsidRPr="0043160A" w:rsidRDefault="00486AEE" w:rsidP="00221E6A">
      <w:pPr>
        <w:pStyle w:val="betspont1"/>
        <w:numPr>
          <w:ilvl w:val="1"/>
          <w:numId w:val="42"/>
        </w:numPr>
      </w:pPr>
      <w:r w:rsidRPr="0043160A">
        <w:t xml:space="preserve">a helyi építészeti hagyományoknak megfelelően a településre </w:t>
      </w:r>
      <w:r w:rsidR="00190E21" w:rsidRPr="0043160A">
        <w:t xml:space="preserve">és tájra </w:t>
      </w:r>
      <w:r w:rsidRPr="0043160A">
        <w:t xml:space="preserve">jellemző, természetes anyagokkal és színekkel, a helyi építészeti hagyományokhoz illeszkedő megjelenéssel </w:t>
      </w:r>
      <w:r w:rsidR="001F1D8D" w:rsidRPr="0043160A">
        <w:t>történhet</w:t>
      </w:r>
      <w:r w:rsidR="00FC777E" w:rsidRPr="0043160A">
        <w:t>,</w:t>
      </w:r>
    </w:p>
    <w:p w14:paraId="79920A13" w14:textId="31C4CA5E" w:rsidR="00486AEE" w:rsidRPr="0043160A" w:rsidRDefault="0080586B" w:rsidP="00221E6A">
      <w:pPr>
        <w:pStyle w:val="betspont1"/>
        <w:numPr>
          <w:ilvl w:val="1"/>
          <w:numId w:val="42"/>
        </w:numPr>
      </w:pPr>
      <w:r w:rsidRPr="0043160A">
        <w:t>a</w:t>
      </w:r>
      <w:r w:rsidR="00DA1951" w:rsidRPr="0043160A">
        <w:t xml:space="preserve">z egy telken </w:t>
      </w:r>
      <w:r w:rsidR="00190E21" w:rsidRPr="0043160A">
        <w:t xml:space="preserve">lévő építményekkel és kerítéssel együtt </w:t>
      </w:r>
      <w:r w:rsidR="00486AEE" w:rsidRPr="0043160A">
        <w:t>(színezéseit és anyaghasználatát</w:t>
      </w:r>
      <w:r w:rsidR="00190E21" w:rsidRPr="0043160A">
        <w:t xml:space="preserve"> tekintve</w:t>
      </w:r>
      <w:r w:rsidR="00486AEE" w:rsidRPr="0043160A">
        <w:t>) egymással összhangban legyenek egységes ép</w:t>
      </w:r>
      <w:r w:rsidR="00FC777E" w:rsidRPr="0043160A">
        <w:t>ítmény-együttes hatását keltsék,</w:t>
      </w:r>
      <w:r w:rsidR="00486AEE" w:rsidRPr="0043160A">
        <w:t xml:space="preserve"> </w:t>
      </w:r>
    </w:p>
    <w:p w14:paraId="724A7641" w14:textId="2E22238A" w:rsidR="0080586B" w:rsidRPr="0043160A" w:rsidRDefault="0080586B" w:rsidP="00221E6A">
      <w:pPr>
        <w:pStyle w:val="betspont1"/>
        <w:numPr>
          <w:ilvl w:val="1"/>
          <w:numId w:val="42"/>
        </w:numPr>
      </w:pPr>
      <w:r w:rsidRPr="0043160A">
        <w:t>felújítás</w:t>
      </w:r>
      <w:r w:rsidR="00DA1951" w:rsidRPr="0043160A">
        <w:t>á</w:t>
      </w:r>
      <w:r w:rsidRPr="0043160A">
        <w:t>nak, színezés</w:t>
      </w:r>
      <w:r w:rsidR="00DA1951" w:rsidRPr="0043160A">
        <w:t>é</w:t>
      </w:r>
      <w:r w:rsidRPr="0043160A">
        <w:t>nek</w:t>
      </w:r>
      <w:r w:rsidR="00DA1951" w:rsidRPr="0043160A">
        <w:t>,</w:t>
      </w:r>
      <w:r w:rsidRPr="0043160A">
        <w:t xml:space="preserve"> a közterületről látható épülethomlokzat párok egészére ki kell terjednie.</w:t>
      </w:r>
      <w:r w:rsidR="00190E21" w:rsidRPr="0043160A">
        <w:t xml:space="preserve"> </w:t>
      </w:r>
      <w:r w:rsidR="00761558" w:rsidRPr="0043160A">
        <w:t>A felújítást, színezést nem lehet közterületről l</w:t>
      </w:r>
      <w:r w:rsidR="00190E21" w:rsidRPr="0043160A">
        <w:t>áthatóan rész</w:t>
      </w:r>
      <w:r w:rsidR="00761558" w:rsidRPr="0043160A">
        <w:t>letekben hagyni</w:t>
      </w:r>
      <w:r w:rsidR="00190E21" w:rsidRPr="0043160A">
        <w:t xml:space="preserve">. </w:t>
      </w:r>
    </w:p>
    <w:p w14:paraId="3E92AD49" w14:textId="697C18F0" w:rsidR="00F44AD1" w:rsidRPr="0043160A" w:rsidRDefault="00F44AD1" w:rsidP="00D85F49">
      <w:pPr>
        <w:pStyle w:val="szakasz1"/>
      </w:pPr>
    </w:p>
    <w:p w14:paraId="4DFC37E2" w14:textId="441396F2" w:rsidR="00370F45" w:rsidRPr="0043160A" w:rsidRDefault="00370F45" w:rsidP="00D85F49">
      <w:r w:rsidRPr="0043160A">
        <w:t>A település településképi szempontból meghatározó terület</w:t>
      </w:r>
      <w:r w:rsidR="000C6684" w:rsidRPr="0043160A">
        <w:t>ei</w:t>
      </w:r>
      <w:r w:rsidRPr="0043160A">
        <w:t xml:space="preserve">n </w:t>
      </w:r>
      <w:r w:rsidR="00D75EBF" w:rsidRPr="0043160A">
        <w:t>műszaki berendezések</w:t>
      </w:r>
      <w:r w:rsidR="00B02A0B" w:rsidRPr="0043160A">
        <w:t xml:space="preserve"> közül</w:t>
      </w:r>
    </w:p>
    <w:p w14:paraId="39E3EAE1" w14:textId="7E93A4DE" w:rsidR="0078726D" w:rsidRPr="0043160A" w:rsidRDefault="003165E1" w:rsidP="00221E6A">
      <w:pPr>
        <w:pStyle w:val="betspont1"/>
        <w:numPr>
          <w:ilvl w:val="1"/>
          <w:numId w:val="43"/>
        </w:numPr>
      </w:pPr>
      <w:r w:rsidRPr="0043160A">
        <w:rPr>
          <w:rStyle w:val="Lbjegyzet-hivatkozs"/>
        </w:rPr>
        <w:footnoteReference w:id="13"/>
      </w:r>
      <w:r w:rsidRPr="0043160A">
        <w:t>épületgépészeti, hírközlési, elektromos és egyéb elektronikai eszközök elvezetését, kültéri egységeit, valamint napenergia hasznosító berendezéseket az épület utcai homlokzatára és az utcai homlokzattól mért 5 m-en belül az épületekre, tetőfelületekre nem lehet elhelyezni</w:t>
      </w:r>
      <w:r w:rsidR="00FC777E" w:rsidRPr="0043160A">
        <w:t>,</w:t>
      </w:r>
    </w:p>
    <w:p w14:paraId="69F4AF6E" w14:textId="059AA3E3" w:rsidR="005F5901" w:rsidRPr="0043160A" w:rsidRDefault="0078726D" w:rsidP="00221E6A">
      <w:pPr>
        <w:pStyle w:val="betspont1"/>
        <w:numPr>
          <w:ilvl w:val="1"/>
          <w:numId w:val="43"/>
        </w:numPr>
      </w:pPr>
      <w:r w:rsidRPr="0043160A">
        <w:t>napkollektor, napelem - tetőfelületre történő telepítés esetén – magastető tetősíkjától legfeljebb 10°-kal emelkedhet ki.</w:t>
      </w:r>
      <w:r w:rsidR="00B02A0B" w:rsidRPr="0043160A">
        <w:t xml:space="preserve"> Előnyben kell részesíteni a cserépbe épített nape</w:t>
      </w:r>
      <w:r w:rsidR="00FC777E" w:rsidRPr="0043160A">
        <w:t xml:space="preserve">nergia hasznosító </w:t>
      </w:r>
      <w:r w:rsidR="00B24B5A" w:rsidRPr="0043160A">
        <w:t xml:space="preserve">integrált </w:t>
      </w:r>
      <w:r w:rsidR="00FC777E" w:rsidRPr="0043160A">
        <w:t>rendszereket</w:t>
      </w:r>
      <w:r w:rsidR="005F5901" w:rsidRPr="0043160A">
        <w:t xml:space="preserve">. </w:t>
      </w:r>
    </w:p>
    <w:p w14:paraId="0D8EE83C" w14:textId="2556EAE2" w:rsidR="006F27A5" w:rsidRPr="0043160A" w:rsidRDefault="005F5901" w:rsidP="00221E6A">
      <w:pPr>
        <w:pStyle w:val="betspont1"/>
        <w:numPr>
          <w:ilvl w:val="1"/>
          <w:numId w:val="43"/>
        </w:numPr>
      </w:pPr>
      <w:r w:rsidRPr="0043160A">
        <w:t>lépcsősen nem rakható a tetőre és</w:t>
      </w:r>
      <w:r w:rsidR="006F27A5" w:rsidRPr="0043160A">
        <w:rPr>
          <w:rFonts w:ascii="AGaramondPro-Regular" w:eastAsiaTheme="minorHAnsi" w:hAnsi="AGaramondPro-Regular" w:cs="AGaramondPro-Regular"/>
          <w:sz w:val="20"/>
          <w:szCs w:val="20"/>
          <w:lang w:eastAsia="en-US"/>
        </w:rPr>
        <w:t xml:space="preserve"> </w:t>
      </w:r>
      <w:r w:rsidR="006F27A5" w:rsidRPr="0043160A">
        <w:t>azokat egy tömbben kell tartani, a lépcsőzés és az ugráló vonalvezetés nem megengedett. Védett terület, vagy homlokzat esetén, vagy ha a tájolással az előírások nem egyeztethetők össze a kertben, támfalra, vagy a kerítésre való telepítést kell alkalmazni.</w:t>
      </w:r>
    </w:p>
    <w:p w14:paraId="3E6FEF9B" w14:textId="1F4CCFA9" w:rsidR="006F27A5" w:rsidRPr="0043160A" w:rsidRDefault="006F27A5" w:rsidP="00221E6A">
      <w:pPr>
        <w:pStyle w:val="betspont1"/>
        <w:numPr>
          <w:ilvl w:val="1"/>
          <w:numId w:val="43"/>
        </w:numPr>
      </w:pPr>
      <w:r w:rsidRPr="0043160A">
        <w:lastRenderedPageBreak/>
        <w:t>lapostetőn csak az attikafal takarásában (szükség esetén annak megmagasításával) helyezhető el napkollektor, napelem,</w:t>
      </w:r>
    </w:p>
    <w:p w14:paraId="626E7F4D" w14:textId="6A520FAA" w:rsidR="00370F45" w:rsidRPr="0043160A" w:rsidRDefault="00370F45" w:rsidP="00221E6A">
      <w:pPr>
        <w:pStyle w:val="betspont1"/>
        <w:numPr>
          <w:ilvl w:val="1"/>
          <w:numId w:val="43"/>
        </w:numPr>
      </w:pPr>
      <w:r w:rsidRPr="0043160A">
        <w:t>háztartási méretű szélgenerátor telepítésének feltétele, hogy</w:t>
      </w:r>
    </w:p>
    <w:p w14:paraId="4416883C" w14:textId="77777777" w:rsidR="00370F45" w:rsidRPr="0043160A" w:rsidRDefault="00370F45" w:rsidP="00221E6A">
      <w:pPr>
        <w:pStyle w:val="betspont1"/>
        <w:numPr>
          <w:ilvl w:val="2"/>
          <w:numId w:val="43"/>
        </w:numPr>
      </w:pPr>
      <w:r w:rsidRPr="0043160A">
        <w:t>magassága a telepítés telkére vonatkozó előírásokban rögzített épületmagasságot max. 3 m-rel haladhatja meg,</w:t>
      </w:r>
    </w:p>
    <w:p w14:paraId="2F7548C7" w14:textId="77777777" w:rsidR="00370F45" w:rsidRPr="0043160A" w:rsidRDefault="00370F45" w:rsidP="00221E6A">
      <w:pPr>
        <w:pStyle w:val="betspont1"/>
        <w:numPr>
          <w:ilvl w:val="2"/>
          <w:numId w:val="43"/>
        </w:numPr>
      </w:pPr>
      <w:r w:rsidRPr="0043160A">
        <w:t>dőlés távolsága minden irányban saját telken belülre essen, és</w:t>
      </w:r>
    </w:p>
    <w:p w14:paraId="600A5183" w14:textId="1929A9D2" w:rsidR="00370F45" w:rsidRPr="0043160A" w:rsidRDefault="00370F45" w:rsidP="00221E6A">
      <w:pPr>
        <w:pStyle w:val="betspont1"/>
        <w:numPr>
          <w:ilvl w:val="1"/>
          <w:numId w:val="43"/>
        </w:numPr>
      </w:pPr>
      <w:r w:rsidRPr="0043160A">
        <w:t>házi gáznyomás-szabályozó az épület utcai homlokzatára nem helyezhető el, a berendezés csak</w:t>
      </w:r>
    </w:p>
    <w:p w14:paraId="06E60A86" w14:textId="77777777" w:rsidR="00370F45" w:rsidRPr="0043160A" w:rsidRDefault="00370F45" w:rsidP="00221E6A">
      <w:pPr>
        <w:pStyle w:val="betspont1"/>
        <w:numPr>
          <w:ilvl w:val="2"/>
          <w:numId w:val="43"/>
        </w:numPr>
      </w:pPr>
      <w:r w:rsidRPr="0043160A">
        <w:t>a telkek előkertjében,</w:t>
      </w:r>
    </w:p>
    <w:p w14:paraId="422E7ACA" w14:textId="77777777" w:rsidR="00370F45" w:rsidRPr="0043160A" w:rsidRDefault="00370F45" w:rsidP="00221E6A">
      <w:pPr>
        <w:pStyle w:val="betspont1"/>
        <w:numPr>
          <w:ilvl w:val="2"/>
          <w:numId w:val="43"/>
        </w:numPr>
      </w:pPr>
      <w:r w:rsidRPr="0043160A">
        <w:t>a telkek udvarán,</w:t>
      </w:r>
    </w:p>
    <w:p w14:paraId="0C29757F" w14:textId="242566DE" w:rsidR="00370F45" w:rsidRPr="0043160A" w:rsidRDefault="00370F45" w:rsidP="00221E6A">
      <w:pPr>
        <w:pStyle w:val="betspont1"/>
        <w:numPr>
          <w:ilvl w:val="2"/>
          <w:numId w:val="43"/>
        </w:numPr>
      </w:pPr>
      <w:r w:rsidRPr="0043160A">
        <w:t xml:space="preserve">az épület </w:t>
      </w:r>
      <w:r w:rsidR="00FC777E" w:rsidRPr="0043160A">
        <w:t>egyéb homlokzatán helyezhető el,</w:t>
      </w:r>
    </w:p>
    <w:p w14:paraId="2D8D4202" w14:textId="2759AF9B" w:rsidR="00370F45" w:rsidRPr="0043160A" w:rsidRDefault="00370F45" w:rsidP="00221E6A">
      <w:pPr>
        <w:pStyle w:val="betspont1"/>
        <w:numPr>
          <w:ilvl w:val="1"/>
          <w:numId w:val="43"/>
        </w:numPr>
      </w:pPr>
      <w:r w:rsidRPr="0043160A">
        <w:t>égéstermék elvezet</w:t>
      </w:r>
      <w:r w:rsidR="00B02A0B" w:rsidRPr="0043160A">
        <w:t>ő rendszerek, szerelt kémény</w:t>
      </w:r>
      <w:r w:rsidRPr="0043160A">
        <w:t xml:space="preserve"> utcai homlokzaton nem építhető.</w:t>
      </w:r>
    </w:p>
    <w:p w14:paraId="1CE76AC5" w14:textId="5AAD6A8B" w:rsidR="006C3029" w:rsidRPr="0043160A" w:rsidRDefault="006C3029" w:rsidP="00D85F49">
      <w:pPr>
        <w:pStyle w:val="cmsor3-"/>
      </w:pPr>
      <w:bookmarkStart w:id="45" w:name="_Toc501236547"/>
      <w:r w:rsidRPr="0043160A">
        <w:t>Z</w:t>
      </w:r>
      <w:r w:rsidR="00761743" w:rsidRPr="0043160A">
        <w:t>öldfelületek kialakítási módj</w:t>
      </w:r>
      <w:r w:rsidRPr="0043160A">
        <w:t>a</w:t>
      </w:r>
      <w:bookmarkEnd w:id="45"/>
      <w:r w:rsidRPr="0043160A">
        <w:t xml:space="preserve"> </w:t>
      </w:r>
    </w:p>
    <w:p w14:paraId="4EBDD09B" w14:textId="1E275227" w:rsidR="00F44AD1" w:rsidRPr="0043160A" w:rsidRDefault="00F44AD1" w:rsidP="00D85F49">
      <w:pPr>
        <w:pStyle w:val="szakasz1"/>
      </w:pPr>
    </w:p>
    <w:p w14:paraId="5081EC21" w14:textId="3AD66A6E" w:rsidR="0032432B" w:rsidRPr="0043160A" w:rsidRDefault="000C6684" w:rsidP="00D85F49">
      <w:pPr>
        <w:pStyle w:val="bekezds0"/>
      </w:pPr>
      <w:r w:rsidRPr="0043160A">
        <w:t xml:space="preserve">A település településképi szempontból meghatározó </w:t>
      </w:r>
      <w:r w:rsidR="00761558" w:rsidRPr="0043160A">
        <w:t xml:space="preserve">és nem meghatározó </w:t>
      </w:r>
      <w:r w:rsidR="00FB5758" w:rsidRPr="0043160A">
        <w:t xml:space="preserve">területén </w:t>
      </w:r>
      <w:r w:rsidR="0032432B" w:rsidRPr="0043160A">
        <w:t>zöldfelületeken</w:t>
      </w:r>
    </w:p>
    <w:p w14:paraId="752229B1" w14:textId="6174D895" w:rsidR="0032432B" w:rsidRPr="0043160A" w:rsidRDefault="0032432B" w:rsidP="00221E6A">
      <w:pPr>
        <w:pStyle w:val="betspont1"/>
        <w:numPr>
          <w:ilvl w:val="1"/>
          <w:numId w:val="44"/>
        </w:numPr>
      </w:pPr>
      <w:r w:rsidRPr="0043160A">
        <w:t>útcsatlakozásoknál a szabad belátást biztosítani kell, akadályozó létesítményeket, növénytelepítést elhelyezni, valamint 0,60 m-nél magasabb növényzetet ültetni nem lehet</w:t>
      </w:r>
      <w:r w:rsidR="00FC777E" w:rsidRPr="0043160A">
        <w:t>,</w:t>
      </w:r>
    </w:p>
    <w:p w14:paraId="1C6C94B5" w14:textId="244C59AF" w:rsidR="00FB5758" w:rsidRPr="0043160A" w:rsidRDefault="00FB5758" w:rsidP="00221E6A">
      <w:pPr>
        <w:pStyle w:val="betspont1"/>
        <w:numPr>
          <w:ilvl w:val="1"/>
          <w:numId w:val="44"/>
        </w:numPr>
      </w:pPr>
      <w:r w:rsidRPr="0043160A">
        <w:t>az utcák mentén, ahol nincs akadályozó tényező, fasor telepíten</w:t>
      </w:r>
      <w:r w:rsidR="00761558" w:rsidRPr="0043160A">
        <w:t>dő</w:t>
      </w:r>
      <w:r w:rsidRPr="0043160A">
        <w:t>. A zöldsáv fenntartását, és gyommentesítését tulajdonosának, illetve kezelőjének folyamatosan kell végezni</w:t>
      </w:r>
      <w:r w:rsidR="00FC777E" w:rsidRPr="0043160A">
        <w:t>,</w:t>
      </w:r>
    </w:p>
    <w:p w14:paraId="789B4728" w14:textId="073AF98A" w:rsidR="008C53A1" w:rsidRPr="0043160A" w:rsidRDefault="000C6684" w:rsidP="00221E6A">
      <w:pPr>
        <w:pStyle w:val="betspont1"/>
        <w:numPr>
          <w:ilvl w:val="1"/>
          <w:numId w:val="44"/>
        </w:numPr>
      </w:pPr>
      <w:r w:rsidRPr="0043160A">
        <w:t>v</w:t>
      </w:r>
      <w:r w:rsidR="008C53A1" w:rsidRPr="0043160A">
        <w:t xml:space="preserve">ízparti zóna területén strand területén a minimális zöldfelületi arány legalább 30%-án </w:t>
      </w:r>
      <w:r w:rsidR="00B764C8" w:rsidRPr="0043160A">
        <w:t>fák</w:t>
      </w:r>
      <w:r w:rsidR="008C53A1" w:rsidRPr="0043160A">
        <w:t xml:space="preserve"> telepítendő</w:t>
      </w:r>
      <w:r w:rsidR="00B764C8" w:rsidRPr="0043160A">
        <w:t>k</w:t>
      </w:r>
      <w:r w:rsidR="00FC777E" w:rsidRPr="0043160A">
        <w:t>,</w:t>
      </w:r>
    </w:p>
    <w:p w14:paraId="1AB8FA01" w14:textId="6AF1F7A4" w:rsidR="00F8292D" w:rsidRPr="0043160A" w:rsidRDefault="000C6684" w:rsidP="00221E6A">
      <w:pPr>
        <w:pStyle w:val="betspont1"/>
        <w:numPr>
          <w:ilvl w:val="1"/>
          <w:numId w:val="44"/>
        </w:numPr>
      </w:pPr>
      <w:r w:rsidRPr="0043160A">
        <w:t>ü</w:t>
      </w:r>
      <w:r w:rsidR="008C53A1" w:rsidRPr="0043160A">
        <w:t>zemi zóna területén a telkek be nem épített, illetve gazdasági céllal nem hasznosított részét, továbbá a beültetési kötelezettséggel érintett területeket többszintes növényállománnyal telepítve, parkosítva kell kialakítani, illetve fenntartani, a telekhatárok mentén legalább egy fasort k</w:t>
      </w:r>
      <w:r w:rsidR="006A4087" w:rsidRPr="0043160A">
        <w:t xml:space="preserve">ell telepíteni. A növényzetet az építések befejezéséig </w:t>
      </w:r>
      <w:r w:rsidR="008C53A1" w:rsidRPr="0043160A">
        <w:t>el kell ültetni</w:t>
      </w:r>
      <w:r w:rsidR="00FC777E" w:rsidRPr="0043160A">
        <w:t>,</w:t>
      </w:r>
    </w:p>
    <w:p w14:paraId="563B22E8" w14:textId="7519414B" w:rsidR="00B764C8" w:rsidRPr="0043160A" w:rsidRDefault="00B764C8" w:rsidP="00221E6A">
      <w:pPr>
        <w:pStyle w:val="betspont1"/>
        <w:numPr>
          <w:ilvl w:val="1"/>
          <w:numId w:val="44"/>
        </w:numPr>
      </w:pPr>
      <w:bookmarkStart w:id="46" w:name="_Toc494529767"/>
      <w:bookmarkStart w:id="47" w:name="_Toc494638996"/>
      <w:bookmarkStart w:id="48" w:name="_Toc489949989"/>
      <w:bookmarkStart w:id="49" w:name="_Toc491857287"/>
      <w:bookmarkStart w:id="50" w:name="_Toc494203339"/>
      <w:r w:rsidRPr="0043160A">
        <w:t>a természetvédelem céljaival ellentétes fásítás nem végezhető, a közterületi növénytelepítésnél a tűlevelű és az ör</w:t>
      </w:r>
      <w:r w:rsidR="00FC777E" w:rsidRPr="0043160A">
        <w:t>ökzöldek dominanciája kerülendő,</w:t>
      </w:r>
    </w:p>
    <w:p w14:paraId="38757F13" w14:textId="59B6EAA9" w:rsidR="00B764C8" w:rsidRPr="0043160A" w:rsidRDefault="00B764C8" w:rsidP="00221E6A">
      <w:pPr>
        <w:pStyle w:val="betspont1"/>
        <w:numPr>
          <w:ilvl w:val="1"/>
          <w:numId w:val="44"/>
        </w:numPr>
      </w:pPr>
      <w:r w:rsidRPr="0043160A">
        <w:t xml:space="preserve">erdősávok, fasorok telepítése, felújítása őshonos fajokkal történjen (tölgyek, hársak, </w:t>
      </w:r>
      <w:r w:rsidR="00FC777E" w:rsidRPr="0043160A">
        <w:t>kőris, szil, hazai nyár fajták),</w:t>
      </w:r>
    </w:p>
    <w:p w14:paraId="17E05714" w14:textId="257C30CC" w:rsidR="00761558" w:rsidRPr="0043160A" w:rsidRDefault="00761558" w:rsidP="00221E6A">
      <w:pPr>
        <w:pStyle w:val="betspont1"/>
        <w:numPr>
          <w:ilvl w:val="1"/>
          <w:numId w:val="44"/>
        </w:numPr>
      </w:pPr>
      <w:r w:rsidRPr="0043160A">
        <w:t>növényzet telepítéséhez vagy a szükséges pótlásokhoz a tájjelleg megtartására alkalmas növényfajok alkalmazása szükséges</w:t>
      </w:r>
      <w:r w:rsidR="00A1542B" w:rsidRPr="0043160A">
        <w:t>,</w:t>
      </w:r>
      <w:r w:rsidRPr="0043160A">
        <w:t xml:space="preserve"> a</w:t>
      </w:r>
      <w:r w:rsidR="00A1542B" w:rsidRPr="0043160A">
        <w:t xml:space="preserve">z előírt tájhonos </w:t>
      </w:r>
      <w:r w:rsidRPr="0043160A">
        <w:t>fajtalista felhasználásával.</w:t>
      </w:r>
    </w:p>
    <w:p w14:paraId="3C0C795D" w14:textId="1774B1F2" w:rsidR="004C73C2" w:rsidRPr="0043160A" w:rsidRDefault="00006DB3" w:rsidP="00D85F49">
      <w:pPr>
        <w:pStyle w:val="Cmsor2"/>
      </w:pPr>
      <w:bookmarkStart w:id="51" w:name="_Toc501236548"/>
      <w:bookmarkEnd w:id="46"/>
      <w:bookmarkEnd w:id="47"/>
      <w:r w:rsidRPr="0043160A">
        <w:t>S</w:t>
      </w:r>
      <w:r w:rsidR="00602886" w:rsidRPr="0043160A">
        <w:t>ajátos építmények, műtárgyak településképi követelménye</w:t>
      </w:r>
      <w:bookmarkEnd w:id="48"/>
      <w:bookmarkEnd w:id="49"/>
      <w:bookmarkEnd w:id="50"/>
      <w:r w:rsidR="00602886" w:rsidRPr="0043160A">
        <w:t>i</w:t>
      </w:r>
      <w:bookmarkEnd w:id="51"/>
    </w:p>
    <w:p w14:paraId="3EE8918D" w14:textId="3E2D73FD" w:rsidR="00F44AD1" w:rsidRPr="0043160A" w:rsidRDefault="00F44AD1" w:rsidP="00D85F49">
      <w:pPr>
        <w:pStyle w:val="szakasz1"/>
      </w:pPr>
    </w:p>
    <w:p w14:paraId="614982C8" w14:textId="030A5842" w:rsidR="00B4554F" w:rsidRPr="0043160A" w:rsidRDefault="0054229A" w:rsidP="00221E6A">
      <w:pPr>
        <w:pStyle w:val="bekezds1"/>
        <w:numPr>
          <w:ilvl w:val="0"/>
          <w:numId w:val="45"/>
        </w:numPr>
      </w:pPr>
      <w:r w:rsidRPr="0043160A">
        <w:t xml:space="preserve">A teljes település ellátását biztosító felszíni energiaellátási és elektronikus hírközlési </w:t>
      </w:r>
      <w:r w:rsidR="00B4554F" w:rsidRPr="0043160A">
        <w:t xml:space="preserve">sajátos építmények (a továbbiakban: egyéb </w:t>
      </w:r>
      <w:r w:rsidRPr="0043160A">
        <w:t>sajátos építmények</w:t>
      </w:r>
      <w:r w:rsidR="00B4554F" w:rsidRPr="0043160A">
        <w:t>)</w:t>
      </w:r>
      <w:r w:rsidRPr="0043160A">
        <w:t xml:space="preserve">, műtárgyak elhelyezésére elsősorban </w:t>
      </w:r>
      <w:r w:rsidR="00FC777E" w:rsidRPr="0043160A">
        <w:t>Csopak k</w:t>
      </w:r>
      <w:r w:rsidR="00B4554F" w:rsidRPr="0043160A">
        <w:t xml:space="preserve">özség településképi szempontból nem meghatározó területe </w:t>
      </w:r>
      <w:r w:rsidRPr="0043160A">
        <w:t>a</w:t>
      </w:r>
      <w:r w:rsidR="009B5F08" w:rsidRPr="0043160A">
        <w:t>z</w:t>
      </w:r>
      <w:r w:rsidRPr="0043160A">
        <w:t xml:space="preserve"> </w:t>
      </w:r>
      <w:r w:rsidR="00B4554F" w:rsidRPr="0043160A">
        <w:t>egyéb beépítetlen erdő zóna területe alkalmas.</w:t>
      </w:r>
    </w:p>
    <w:p w14:paraId="3483AD96" w14:textId="70C790AA" w:rsidR="00BC50A9" w:rsidRPr="0043160A" w:rsidRDefault="00BC50A9" w:rsidP="00D85F49">
      <w:pPr>
        <w:pStyle w:val="bekezds1"/>
      </w:pPr>
      <w:r w:rsidRPr="0043160A">
        <w:t xml:space="preserve">Elektronikus hírközlési építményt, valamint elektromos elosztót, </w:t>
      </w:r>
      <w:r w:rsidR="009B5F08" w:rsidRPr="0043160A">
        <w:t>o</w:t>
      </w:r>
      <w:r w:rsidRPr="0043160A">
        <w:t xml:space="preserve">szloptranszformátort </w:t>
      </w:r>
    </w:p>
    <w:p w14:paraId="3AA715F4" w14:textId="77777777" w:rsidR="00BC50A9" w:rsidRPr="0043160A" w:rsidRDefault="00BC50A9" w:rsidP="00221E6A">
      <w:pPr>
        <w:pStyle w:val="betspont1"/>
        <w:numPr>
          <w:ilvl w:val="1"/>
          <w:numId w:val="46"/>
        </w:numPr>
      </w:pPr>
      <w:r w:rsidRPr="0043160A">
        <w:t>elsősorban állami vagy önkormányzati közterületen, meglévő alépítmények közös eszközhasználatával kell elhelyezni,</w:t>
      </w:r>
    </w:p>
    <w:p w14:paraId="6528D7B9" w14:textId="2E996226" w:rsidR="00BC50A9" w:rsidRPr="0043160A" w:rsidRDefault="00BC50A9" w:rsidP="00221E6A">
      <w:pPr>
        <w:pStyle w:val="betspont1"/>
        <w:numPr>
          <w:ilvl w:val="1"/>
          <w:numId w:val="46"/>
        </w:numPr>
      </w:pPr>
      <w:r w:rsidRPr="0043160A">
        <w:t>műemléki vagy helyi védettségű épületek közeléből a következő rekonstrukció alkalmával át kell helyezni a látvány kedvezőbb érvényesülése érdekében.</w:t>
      </w:r>
    </w:p>
    <w:p w14:paraId="178FCDF7" w14:textId="3305CF35" w:rsidR="00BC50A9" w:rsidRPr="0043160A" w:rsidRDefault="00BC50A9" w:rsidP="00D85F49">
      <w:pPr>
        <w:pStyle w:val="bekezds1"/>
      </w:pPr>
      <w:r w:rsidRPr="0043160A">
        <w:t xml:space="preserve">Tájképvédelmi területen </w:t>
      </w:r>
      <w:r w:rsidR="00B4554F" w:rsidRPr="0043160A">
        <w:t xml:space="preserve">új </w:t>
      </w:r>
      <w:r w:rsidRPr="0043160A">
        <w:t>önálló adóantenna nem helyezhető el.</w:t>
      </w:r>
    </w:p>
    <w:p w14:paraId="1B7DFFAD" w14:textId="00EAEB11" w:rsidR="003D407C" w:rsidRPr="0043160A" w:rsidRDefault="003D407C" w:rsidP="00D85F49">
      <w:pPr>
        <w:pStyle w:val="bekezds1"/>
      </w:pPr>
      <w:r w:rsidRPr="0043160A">
        <w:lastRenderedPageBreak/>
        <w:t>A település területén elektronikus hírközlési magasépítmény, adótorony, 6 m magasságot meghaladó antennatartó szerkezet, illetve antennával szerelt antennatartó szerkezet, zászlótartó oszlop</w:t>
      </w:r>
    </w:p>
    <w:p w14:paraId="4BC646C5" w14:textId="153BCB07" w:rsidR="003D407C" w:rsidRPr="0043160A" w:rsidRDefault="003D407C" w:rsidP="00221E6A">
      <w:pPr>
        <w:pStyle w:val="betspont1"/>
        <w:numPr>
          <w:ilvl w:val="1"/>
          <w:numId w:val="47"/>
        </w:numPr>
      </w:pPr>
      <w:r w:rsidRPr="0043160A">
        <w:t>belterületen, illetve a belterületi határtól számított 200 méteres távolságon belül, valamint védett természeti területen nem helyezhető el, és</w:t>
      </w:r>
    </w:p>
    <w:p w14:paraId="1095D2E1" w14:textId="0A960968" w:rsidR="003D407C" w:rsidRPr="0043160A" w:rsidRDefault="009C38A5" w:rsidP="00221E6A">
      <w:pPr>
        <w:pStyle w:val="betspont1"/>
        <w:numPr>
          <w:ilvl w:val="1"/>
          <w:numId w:val="47"/>
        </w:numPr>
      </w:pPr>
      <w:r w:rsidRPr="0043160A">
        <w:t xml:space="preserve">egyéb területeken </w:t>
      </w:r>
      <w:r w:rsidR="003D407C" w:rsidRPr="0043160A">
        <w:t>a tájba illeszkedés a környezeti állapotadat részét képező látványtervvel igazolandó.</w:t>
      </w:r>
    </w:p>
    <w:p w14:paraId="5EC7B703" w14:textId="4F48913D" w:rsidR="003D407C" w:rsidRPr="0043160A" w:rsidRDefault="003D407C" w:rsidP="00D85F49">
      <w:pPr>
        <w:pStyle w:val="bekezds1"/>
      </w:pPr>
      <w:r w:rsidRPr="0043160A">
        <w:t>A település területén 10 méternél magasabb hírközlési magasépítmény, adótorony, antennatartó szerkezet, illetve antennával szerelt antennatartó szerkezet nem helyezhető el.</w:t>
      </w:r>
    </w:p>
    <w:p w14:paraId="7A78028E" w14:textId="39576A08" w:rsidR="00221EFB" w:rsidRPr="0043160A" w:rsidRDefault="00F44AD1">
      <w:pPr>
        <w:pStyle w:val="Cmsor2"/>
      </w:pPr>
      <w:bookmarkStart w:id="52" w:name="_Toc494529769"/>
      <w:bookmarkStart w:id="53" w:name="_Toc494638998"/>
      <w:r w:rsidRPr="0043160A">
        <w:t xml:space="preserve"> </w:t>
      </w:r>
      <w:bookmarkStart w:id="54" w:name="_Toc501236549"/>
      <w:r w:rsidR="00700F36" w:rsidRPr="0043160A">
        <w:t xml:space="preserve">A </w:t>
      </w:r>
      <w:r w:rsidR="00602886" w:rsidRPr="0043160A">
        <w:t>reklámhordozók településképi követelménye</w:t>
      </w:r>
      <w:bookmarkEnd w:id="52"/>
      <w:bookmarkEnd w:id="53"/>
      <w:r w:rsidR="00602886" w:rsidRPr="0043160A">
        <w:t>i</w:t>
      </w:r>
      <w:bookmarkEnd w:id="54"/>
    </w:p>
    <w:p w14:paraId="378BE4D5" w14:textId="1F82CD8F" w:rsidR="00643567" w:rsidRPr="0043160A" w:rsidRDefault="00643567" w:rsidP="00D85F49">
      <w:pPr>
        <w:pStyle w:val="Cmsor3"/>
      </w:pPr>
      <w:bookmarkStart w:id="55" w:name="_Toc501236550"/>
      <w:r w:rsidRPr="0043160A">
        <w:t>Reklámok elhelyezésére vonatkozó szabályok</w:t>
      </w:r>
      <w:bookmarkEnd w:id="55"/>
    </w:p>
    <w:p w14:paraId="3E4B793D" w14:textId="0ACAFD4E" w:rsidR="00F44AD1" w:rsidRPr="0043160A" w:rsidRDefault="00F44AD1" w:rsidP="00D85F49">
      <w:pPr>
        <w:pStyle w:val="szakasz1"/>
      </w:pPr>
    </w:p>
    <w:p w14:paraId="6906FF04" w14:textId="685920C8" w:rsidR="00221EFB" w:rsidRPr="0043160A" w:rsidRDefault="00221EFB" w:rsidP="00221E6A">
      <w:pPr>
        <w:pStyle w:val="bekezds1"/>
        <w:numPr>
          <w:ilvl w:val="0"/>
          <w:numId w:val="48"/>
        </w:numPr>
      </w:pPr>
      <w:r w:rsidRPr="0043160A">
        <w:t>A településkép fokozottabb védelme érdekében a közterületeken, valamint közterületnek nem minősülő, de a közterületről látható magántelkeken és épületeken reklámhordozó csak úgy és olyan méretben, megjelenési formában helyezhető el, hogy az a településkép megőrzését, érvényesülését vagy kialakítását e rendeletben foglaltak figyelembevételével ne sértse és ne akadályozza.</w:t>
      </w:r>
    </w:p>
    <w:p w14:paraId="4C7218FD" w14:textId="58FB2CA6" w:rsidR="00221EFB" w:rsidRPr="0043160A" w:rsidRDefault="00221EFB" w:rsidP="00D85F49">
      <w:pPr>
        <w:pStyle w:val="bekezds1"/>
      </w:pPr>
      <w:r w:rsidRPr="0043160A">
        <w:t>A lakosság általános tájékoztatását szolgáló útbaigazító tábla, térkép vagy más jelzés közterületen szabadon elhelyezhető. Kialakítás</w:t>
      </w:r>
      <w:r w:rsidR="00FC777E" w:rsidRPr="0043160A">
        <w:t>ának</w:t>
      </w:r>
      <w:r w:rsidRPr="0043160A">
        <w:t>, anyaghasználat</w:t>
      </w:r>
      <w:r w:rsidR="00FC777E" w:rsidRPr="0043160A">
        <w:t>ának</w:t>
      </w:r>
      <w:r w:rsidRPr="0043160A">
        <w:t>, formavilág</w:t>
      </w:r>
      <w:r w:rsidR="00FC777E" w:rsidRPr="0043160A">
        <w:t>ának</w:t>
      </w:r>
      <w:r w:rsidRPr="0043160A">
        <w:t xml:space="preserve"> a helyi hagyományokhoz</w:t>
      </w:r>
      <w:r w:rsidR="005B58D1" w:rsidRPr="0043160A">
        <w:t>, anyaghasználathoz</w:t>
      </w:r>
      <w:r w:rsidRPr="0043160A">
        <w:t xml:space="preserve"> alkalmazkod</w:t>
      </w:r>
      <w:r w:rsidR="00FC777E" w:rsidRPr="0043160A">
        <w:t>nia kell.</w:t>
      </w:r>
      <w:r w:rsidRPr="0043160A">
        <w:t xml:space="preserve"> Elhelyezése a táj- és településképet, utcaképet nem bonthatja meg, jogos érdeket nem sérthet, közforgalmat nem akadályozhat és a közbiztonságot nem veszélyeztethet</w:t>
      </w:r>
      <w:r w:rsidR="00FC777E" w:rsidRPr="0043160A">
        <w:t>i</w:t>
      </w:r>
      <w:r w:rsidRPr="0043160A">
        <w:t xml:space="preserve">. </w:t>
      </w:r>
    </w:p>
    <w:p w14:paraId="4BB51512" w14:textId="2B4834B6" w:rsidR="00221EFB" w:rsidRPr="0043160A" w:rsidRDefault="00221EFB" w:rsidP="00D85F49">
      <w:pPr>
        <w:pStyle w:val="bekezds1"/>
      </w:pPr>
      <w:r w:rsidRPr="0043160A">
        <w:t>A helyi termelő, szolgáltató, vendéglátó egységek tevékenységük hirdetésére saját ingatlanukon belül cégéreket, figyelemfelkeltő táblákat, feliratokat stb. helyezhetnek el, illetve más ingatlanon belül ilyeneket - a tulajdonos hozzájárulásával - kialakíthatnak.</w:t>
      </w:r>
    </w:p>
    <w:p w14:paraId="22ABDCAB" w14:textId="666DCA00" w:rsidR="004F34F9" w:rsidRPr="0043160A" w:rsidRDefault="00221EFB" w:rsidP="00247700">
      <w:pPr>
        <w:pStyle w:val="bekezds1"/>
      </w:pPr>
      <w:r w:rsidRPr="0043160A">
        <w:t>Reklámok támfal, kerítés, kapuzat, épület homlokzatának szerves (építészetileg megkomponált) részeként, építési telkeken önállóan</w:t>
      </w:r>
      <w:r w:rsidR="00A34792" w:rsidRPr="0043160A">
        <w:t xml:space="preserve"> is</w:t>
      </w:r>
      <w:r w:rsidRPr="0043160A">
        <w:t>, továbbá közterületi utcabútoron kerülhet</w:t>
      </w:r>
      <w:r w:rsidR="00FC777E" w:rsidRPr="0043160A">
        <w:t>nek</w:t>
      </w:r>
      <w:r w:rsidRPr="0043160A">
        <w:t xml:space="preserve"> elhelyezésre. </w:t>
      </w:r>
    </w:p>
    <w:p w14:paraId="2A71806A" w14:textId="0ED67DC0" w:rsidR="00221EFB" w:rsidRPr="0043160A" w:rsidRDefault="00221EFB" w:rsidP="00D85F49">
      <w:pPr>
        <w:pStyle w:val="bekezds1"/>
      </w:pPr>
      <w:r w:rsidRPr="0043160A">
        <w:t>Az előző bekezdések tilalmai alól - legfeljebb évente összesen tizenkét naptári hét időszakra - eltérés adható, ha a település szempontjából jelentős valamely eseményről való tájékoztatás érdekében az szükséges.</w:t>
      </w:r>
    </w:p>
    <w:p w14:paraId="7FC8708C" w14:textId="77777777" w:rsidR="00D6065E" w:rsidRPr="0043160A" w:rsidRDefault="00D6065E" w:rsidP="00D6065E">
      <w:pPr>
        <w:pStyle w:val="bekezds1"/>
      </w:pPr>
      <w:r w:rsidRPr="0043160A">
        <w:t>A reklámhordozók elhelyezésére megengedett területek lehatárolását a 2. melléklet 2.3. fejezete tartalmazza.</w:t>
      </w:r>
    </w:p>
    <w:p w14:paraId="01FBE98B" w14:textId="77777777" w:rsidR="00D6065E" w:rsidRPr="0043160A" w:rsidRDefault="00D6065E" w:rsidP="00D6065E">
      <w:pPr>
        <w:pStyle w:val="szakasz1"/>
      </w:pPr>
      <w:r w:rsidRPr="0043160A" w:rsidDel="00247700">
        <w:t xml:space="preserve"> </w:t>
      </w:r>
    </w:p>
    <w:p w14:paraId="705CF57E" w14:textId="4A37143E" w:rsidR="000F23B9" w:rsidRPr="0043160A" w:rsidRDefault="000F23B9" w:rsidP="00221E6A">
      <w:pPr>
        <w:pStyle w:val="bekezds1"/>
        <w:numPr>
          <w:ilvl w:val="0"/>
          <w:numId w:val="87"/>
        </w:numPr>
      </w:pPr>
      <w:r w:rsidRPr="0043160A">
        <w:t>Reklámok, reklámhordozók kialakítása, elhelyezése a településkép védelméről szóló törvény reklámok közzétételével kapcsolatos rendelkezéseinek végrehajtásáról szóló kormányrendelet előírásainak figyelembe vételével lehetséges.</w:t>
      </w:r>
    </w:p>
    <w:p w14:paraId="4D21E62D" w14:textId="77777777" w:rsidR="000F23B9" w:rsidRPr="0043160A" w:rsidRDefault="000F23B9" w:rsidP="0020245B">
      <w:pPr>
        <w:pStyle w:val="bekezds1"/>
      </w:pPr>
      <w:r w:rsidRPr="0043160A">
        <w:t xml:space="preserve"> Reklámhordozók elhelyezése a kialakult településképet nem változtathatja meg hátrányosan. </w:t>
      </w:r>
    </w:p>
    <w:p w14:paraId="1A110271" w14:textId="20197D20" w:rsidR="000F23B9" w:rsidRPr="0043160A" w:rsidRDefault="000F23B9" w:rsidP="0020245B">
      <w:pPr>
        <w:pStyle w:val="bekezds1"/>
      </w:pPr>
      <w:r w:rsidRPr="0043160A">
        <w:t>A reklámoknak, reklámhordozóknak az építmény karakteréhez, tagozataihoz, színezéséhez, arányrendszeréhez igazodónak kell lennie és még részben sem takarhatják az épület nyílászáró szerkezetét, párkányát, korlátját és egyéb meghatározó építészeti elemeit.</w:t>
      </w:r>
    </w:p>
    <w:p w14:paraId="383B3DC2" w14:textId="4BF8924A" w:rsidR="00D6065E" w:rsidRPr="0043160A" w:rsidRDefault="000F23B9" w:rsidP="0020245B">
      <w:pPr>
        <w:pStyle w:val="bekezds1"/>
      </w:pPr>
      <w:r w:rsidRPr="0043160A">
        <w:t>Reklámhordozók m</w:t>
      </w:r>
      <w:r w:rsidR="004C1B87" w:rsidRPr="0043160A">
        <w:t>éretének arányosnak kell lennie a környezetével:</w:t>
      </w:r>
    </w:p>
    <w:p w14:paraId="2171D678" w14:textId="047B9D51" w:rsidR="004C1B87" w:rsidRPr="0043160A" w:rsidRDefault="00DA22D4" w:rsidP="00221E6A">
      <w:pPr>
        <w:pStyle w:val="betspont1"/>
        <w:numPr>
          <w:ilvl w:val="1"/>
          <w:numId w:val="84"/>
        </w:numPr>
      </w:pPr>
      <w:r w:rsidRPr="0043160A">
        <w:t xml:space="preserve">épületeken </w:t>
      </w:r>
      <w:r w:rsidR="00554E93" w:rsidRPr="0043160A">
        <w:t xml:space="preserve">a </w:t>
      </w:r>
      <w:r w:rsidR="00A81AF5" w:rsidRPr="0043160A">
        <w:t xml:space="preserve">reklámfelület </w:t>
      </w:r>
      <w:r w:rsidR="000F23B9" w:rsidRPr="0043160A">
        <w:t xml:space="preserve">legfeljebb </w:t>
      </w:r>
      <w:r w:rsidRPr="0043160A">
        <w:t>2,00 m2</w:t>
      </w:r>
      <w:r w:rsidR="00A81AF5" w:rsidRPr="0043160A">
        <w:t xml:space="preserve"> felületű</w:t>
      </w:r>
      <w:r w:rsidR="00554E93" w:rsidRPr="0043160A">
        <w:t xml:space="preserve"> lehet,</w:t>
      </w:r>
    </w:p>
    <w:p w14:paraId="1D74B728" w14:textId="52A32273" w:rsidR="00554E93" w:rsidRPr="0043160A" w:rsidRDefault="00554E93" w:rsidP="00221E6A">
      <w:pPr>
        <w:pStyle w:val="betspont1"/>
        <w:numPr>
          <w:ilvl w:val="1"/>
          <w:numId w:val="84"/>
        </w:numPr>
      </w:pPr>
      <w:r w:rsidRPr="0043160A">
        <w:t xml:space="preserve">egyéb közterületeken, és zöldfelületeken a reklámfelület </w:t>
      </w:r>
      <w:r w:rsidR="000F23B9" w:rsidRPr="0043160A">
        <w:t xml:space="preserve">legfeljebb </w:t>
      </w:r>
      <w:r w:rsidRPr="0043160A">
        <w:t>4,00 m2 felületű lehet</w:t>
      </w:r>
      <w:r w:rsidR="005B58D1" w:rsidRPr="0043160A">
        <w:t>,</w:t>
      </w:r>
    </w:p>
    <w:p w14:paraId="4816A3C2" w14:textId="2B548025" w:rsidR="00DA22D4" w:rsidRPr="0043160A" w:rsidRDefault="00A81AF5" w:rsidP="00221E6A">
      <w:pPr>
        <w:pStyle w:val="betspont1"/>
        <w:numPr>
          <w:ilvl w:val="1"/>
          <w:numId w:val="84"/>
        </w:numPr>
      </w:pPr>
      <w:r w:rsidRPr="0043160A">
        <w:t xml:space="preserve">előkertekben, a közterület felől látható helyen az ingatlan elidegenítésére vonatkozó hirdetés legfeljebb 1 m2 felületű </w:t>
      </w:r>
      <w:r w:rsidR="00554E93" w:rsidRPr="0043160A">
        <w:t>lehet</w:t>
      </w:r>
      <w:r w:rsidR="005B58D1" w:rsidRPr="0043160A">
        <w:t>.</w:t>
      </w:r>
    </w:p>
    <w:p w14:paraId="4C858DD6" w14:textId="762D5FA0" w:rsidR="00F77036" w:rsidRPr="0043160A" w:rsidRDefault="00F77036" w:rsidP="00D85F49">
      <w:pPr>
        <w:pStyle w:val="bekezds1"/>
      </w:pPr>
      <w:r w:rsidRPr="0043160A">
        <w:t>Magántulajdonban álló ingatlanon elhelyezett reklámhordozó a telekhatárt nem keresztezheti és közvetlenül a telekhatáron nem helyezhető el.</w:t>
      </w:r>
    </w:p>
    <w:p w14:paraId="3A9F2FAC" w14:textId="228B23B4" w:rsidR="00F77036" w:rsidRPr="0043160A" w:rsidRDefault="00F77036" w:rsidP="00D85F49">
      <w:pPr>
        <w:pStyle w:val="bekezds1"/>
      </w:pPr>
      <w:r w:rsidRPr="0043160A">
        <w:lastRenderedPageBreak/>
        <w:t xml:space="preserve">Utcabútoroktól számítva egy adott útszakasz menetirány szerinti azonos oldalán </w:t>
      </w:r>
      <w:r w:rsidR="00A34792" w:rsidRPr="0043160A">
        <w:t>50</w:t>
      </w:r>
      <w:r w:rsidRPr="0043160A">
        <w:t xml:space="preserve"> méteren belül további reklámhordozó nem helyezhető el. A tilalom nem vonatkozik a reklámközzétételre nem használt információs célú berendezésekre, funkcionális célú utcabútorokra, közérdekű reklámfelületre, továbbá az építési reklámhálóra.</w:t>
      </w:r>
    </w:p>
    <w:p w14:paraId="07F4A6AA" w14:textId="38E546FA" w:rsidR="00F77036" w:rsidRPr="0043160A" w:rsidRDefault="00F77036" w:rsidP="00D85F49">
      <w:pPr>
        <w:pStyle w:val="bekezds1"/>
      </w:pPr>
      <w:r w:rsidRPr="0043160A">
        <w:t>Reklámhordozó megvilágítása céljából kizárólag 80 lumen/Watt mértéket meghaladó hatékonyságú, statikus meleg fehér színű fényforrások használhatók</w:t>
      </w:r>
      <w:r w:rsidR="0082018C" w:rsidRPr="0043160A">
        <w:t>, hátsó fényforrás által megvilágított eszközben;</w:t>
      </w:r>
    </w:p>
    <w:p w14:paraId="4FAA7EAE" w14:textId="3EDC0A85" w:rsidR="00F77036" w:rsidRPr="0043160A" w:rsidRDefault="00127746" w:rsidP="00D85F49">
      <w:pPr>
        <w:pStyle w:val="bekezds1"/>
      </w:pPr>
      <w:r w:rsidRPr="0043160A">
        <w:t xml:space="preserve">Fényreklám </w:t>
      </w:r>
      <w:r w:rsidR="009437DD" w:rsidRPr="0043160A">
        <w:t>és óriásplakát sehol s</w:t>
      </w:r>
      <w:r w:rsidRPr="0043160A">
        <w:t xml:space="preserve">em helyezhető el. </w:t>
      </w:r>
    </w:p>
    <w:p w14:paraId="5ACAB885" w14:textId="0FED2079" w:rsidR="00F77036" w:rsidRPr="0043160A" w:rsidRDefault="00F77036" w:rsidP="00D85F49">
      <w:pPr>
        <w:pStyle w:val="bekezds1"/>
      </w:pPr>
      <w:r w:rsidRPr="0043160A">
        <w:t>A közérdekű molinó, az építési reklámháló és a közterület fölé nyúló árnyékoló berendezés kivételével molinó, ponyva vagy háló reklámhordozóként, reklámhordozót tartó berendezésként nem alkalmazható.</w:t>
      </w:r>
    </w:p>
    <w:p w14:paraId="16881E8E" w14:textId="7D4481B3" w:rsidR="00247700" w:rsidRPr="0043160A" w:rsidRDefault="00247700" w:rsidP="00D85F49">
      <w:pPr>
        <w:pStyle w:val="szakasz1"/>
      </w:pPr>
    </w:p>
    <w:p w14:paraId="2C5F719A" w14:textId="77777777" w:rsidR="005B58D1" w:rsidRPr="0043160A" w:rsidRDefault="00EE4B90" w:rsidP="0020245B">
      <w:pPr>
        <w:pStyle w:val="bekezds0"/>
      </w:pPr>
      <w:r w:rsidRPr="0043160A">
        <w:t>A településképi szempontból meghatározó</w:t>
      </w:r>
      <w:r w:rsidR="00F77036" w:rsidRPr="0043160A">
        <w:t xml:space="preserve"> területe</w:t>
      </w:r>
      <w:r w:rsidRPr="0043160A">
        <w:t>ke</w:t>
      </w:r>
      <w:r w:rsidR="00F77036" w:rsidRPr="0043160A">
        <w:t xml:space="preserve">n </w:t>
      </w:r>
    </w:p>
    <w:p w14:paraId="0EF2ED1A" w14:textId="0EE2C2FF" w:rsidR="00F77036" w:rsidRPr="0043160A" w:rsidRDefault="00F77036" w:rsidP="00221E6A">
      <w:pPr>
        <w:pStyle w:val="betspont1"/>
        <w:numPr>
          <w:ilvl w:val="1"/>
          <w:numId w:val="85"/>
        </w:numPr>
      </w:pPr>
      <w:r w:rsidRPr="0043160A">
        <w:t>reklám közzététele, illetve reklámhordozók, reklámhordozót tartó berendezések elhelyezése kizárólag utcabútor alkalmazásával lehetséges.</w:t>
      </w:r>
    </w:p>
    <w:p w14:paraId="5865B7EC" w14:textId="32DF8755" w:rsidR="005B58D1" w:rsidRPr="0043160A" w:rsidRDefault="00F77036" w:rsidP="00221E6A">
      <w:pPr>
        <w:pStyle w:val="betspont1"/>
        <w:numPr>
          <w:ilvl w:val="1"/>
          <w:numId w:val="85"/>
        </w:numPr>
      </w:pPr>
      <w:r w:rsidRPr="0043160A">
        <w:t xml:space="preserve">reklámhordozó, reklámhordozót tartó berendezés a helyi területi védelem alatt álló </w:t>
      </w:r>
      <w:r w:rsidR="00F1353A" w:rsidRPr="0043160A">
        <w:t>valamint a fő közlekedési utak mentén nem helyezhető el</w:t>
      </w:r>
      <w:r w:rsidRPr="0043160A">
        <w:t>.</w:t>
      </w:r>
      <w:r w:rsidR="005B58D1" w:rsidRPr="0043160A">
        <w:t xml:space="preserve"> </w:t>
      </w:r>
    </w:p>
    <w:p w14:paraId="3184FD62" w14:textId="5C252098" w:rsidR="005B58D1" w:rsidRPr="0043160A" w:rsidRDefault="00F1353A" w:rsidP="00221E6A">
      <w:pPr>
        <w:pStyle w:val="betspont1"/>
        <w:numPr>
          <w:ilvl w:val="1"/>
          <w:numId w:val="85"/>
        </w:numPr>
      </w:pPr>
      <w:r w:rsidRPr="0043160A">
        <w:t>a</w:t>
      </w:r>
      <w:r w:rsidR="005B58D1" w:rsidRPr="0043160A">
        <w:t xml:space="preserve"> helyi területi védelem alá vont települési területeken, valamint a </w:t>
      </w:r>
      <w:r w:rsidRPr="0043160A">
        <w:t xml:space="preserve">fő közlekedési utak mentén </w:t>
      </w:r>
      <w:r w:rsidR="005B58D1" w:rsidRPr="0043160A">
        <w:t xml:space="preserve">– kivéve az önkormányzat által telepített reklám hordozót - közterületi és közterületről látható magánterületen reklámhordozó csak meglévő épületre, a benne folytatott tevékenység hirdetésére helyezhető ki. </w:t>
      </w:r>
    </w:p>
    <w:p w14:paraId="51D8213F" w14:textId="0961C906" w:rsidR="00F77036" w:rsidRPr="0043160A" w:rsidRDefault="00F1353A" w:rsidP="00221E6A">
      <w:pPr>
        <w:pStyle w:val="betspont1"/>
        <w:numPr>
          <w:ilvl w:val="1"/>
          <w:numId w:val="85"/>
        </w:numPr>
      </w:pPr>
      <w:r w:rsidRPr="0043160A">
        <w:t>a</w:t>
      </w:r>
      <w:r w:rsidR="005B58D1" w:rsidRPr="0043160A">
        <w:t xml:space="preserve">z utcai homlokzaton, a nyílászárók feletti sávban, csak cég- és névtábla, cégfelirat, </w:t>
      </w:r>
      <w:r w:rsidRPr="0043160A">
        <w:br/>
      </w:r>
      <w:r w:rsidR="005B58D1" w:rsidRPr="0043160A">
        <w:t>0,4 m2 felületet nem meghaladó cégér, egyedi címfestett tábla helyezhető el,</w:t>
      </w:r>
    </w:p>
    <w:p w14:paraId="37E0E34F" w14:textId="2B322E01" w:rsidR="00F1353A" w:rsidRPr="0043160A" w:rsidRDefault="00F1353A" w:rsidP="0020245B">
      <w:pPr>
        <w:pStyle w:val="betspont1"/>
      </w:pPr>
      <w:r w:rsidRPr="0043160A">
        <w:t xml:space="preserve">kizárólag olyan funkcionális célokat szolgáló utcabútor helyezhető el, amelynek kialakítása a településképi megjelenést nem befolyásolja hátrányosan. </w:t>
      </w:r>
    </w:p>
    <w:p w14:paraId="497D28BD" w14:textId="1D828B94" w:rsidR="00F1353A" w:rsidRPr="0043160A" w:rsidRDefault="00F1353A" w:rsidP="0020245B">
      <w:pPr>
        <w:pStyle w:val="betspont1"/>
      </w:pPr>
      <w:r w:rsidRPr="0043160A">
        <w:t>funkcionális célú utcabútor esetén kizárólag az utcabútor felülete vehető igénybe reklámközzététel céljából.</w:t>
      </w:r>
    </w:p>
    <w:p w14:paraId="46BA7543" w14:textId="3C8CB73C" w:rsidR="00247700" w:rsidRPr="0043160A" w:rsidRDefault="00247700" w:rsidP="00D85F49">
      <w:pPr>
        <w:pStyle w:val="szakasz1"/>
      </w:pPr>
    </w:p>
    <w:p w14:paraId="3459FA21" w14:textId="38DC060D" w:rsidR="00F77036" w:rsidRPr="0043160A" w:rsidRDefault="008C73E7" w:rsidP="008C73E7">
      <w:pPr>
        <w:pStyle w:val="bekezds1"/>
        <w:numPr>
          <w:ilvl w:val="0"/>
          <w:numId w:val="0"/>
        </w:numPr>
      </w:pPr>
      <w:r w:rsidRPr="0043160A">
        <w:t xml:space="preserve">(1) </w:t>
      </w:r>
      <w:r w:rsidR="00F77036" w:rsidRPr="0043160A">
        <w:t xml:space="preserve">A funkcionális célokat szolgáló utcabútorként létesített információs célú berendezés reklámközzétételre alkalmas felületének legfeljebb kétharmadán tehető közzé reklám. </w:t>
      </w:r>
      <w:r w:rsidR="00F63377" w:rsidRPr="0043160A">
        <w:t xml:space="preserve">Más </w:t>
      </w:r>
      <w:r w:rsidR="00F77036" w:rsidRPr="0043160A">
        <w:t>célú berendezés reklámcélra nem használható, a közterület fölé nyúló árnyékoló berendezés felülete sem hasznosítható reklámcélra.</w:t>
      </w:r>
    </w:p>
    <w:p w14:paraId="0B13B88D" w14:textId="6BE0F936" w:rsidR="00F77036" w:rsidRPr="0043160A" w:rsidRDefault="008C73E7" w:rsidP="008C73E7">
      <w:pPr>
        <w:pStyle w:val="bekezds1"/>
        <w:numPr>
          <w:ilvl w:val="0"/>
          <w:numId w:val="0"/>
        </w:numPr>
      </w:pPr>
      <w:r w:rsidRPr="0043160A">
        <w:t xml:space="preserve">(2) </w:t>
      </w:r>
      <w:r w:rsidR="00F77036" w:rsidRPr="0043160A">
        <w:t>Információs célú berendezés az alábbi gazdasági reklámnak nem minősülő közérdekű információ közlésére létesíthető:</w:t>
      </w:r>
    </w:p>
    <w:p w14:paraId="0E9BBA57" w14:textId="77777777" w:rsidR="00F77036" w:rsidRPr="0043160A" w:rsidRDefault="00F77036" w:rsidP="00221E6A">
      <w:pPr>
        <w:pStyle w:val="betspont1"/>
        <w:numPr>
          <w:ilvl w:val="1"/>
          <w:numId w:val="49"/>
        </w:numPr>
      </w:pPr>
      <w:r w:rsidRPr="0043160A">
        <w:t>az önkormányzat működés körébe tartozó információk;</w:t>
      </w:r>
    </w:p>
    <w:p w14:paraId="0748492A" w14:textId="77777777" w:rsidR="00F77036" w:rsidRPr="0043160A" w:rsidRDefault="00F77036" w:rsidP="00221E6A">
      <w:pPr>
        <w:pStyle w:val="betspont1"/>
        <w:numPr>
          <w:ilvl w:val="1"/>
          <w:numId w:val="49"/>
        </w:numPr>
      </w:pPr>
      <w:r w:rsidRPr="0043160A">
        <w:t>a település szempontjából jelentős eseményekkel kapcsolatos információk;</w:t>
      </w:r>
    </w:p>
    <w:p w14:paraId="7B2B9484" w14:textId="77777777" w:rsidR="00F77036" w:rsidRPr="0043160A" w:rsidRDefault="00F77036" w:rsidP="00221E6A">
      <w:pPr>
        <w:pStyle w:val="betspont1"/>
        <w:numPr>
          <w:ilvl w:val="1"/>
          <w:numId w:val="49"/>
        </w:numPr>
      </w:pPr>
      <w:r w:rsidRPr="0043160A">
        <w:t>a településen elérhető szolgáltatásokkal, ügyintézési lehetőségekkel kapcsolatos tájékoztatás nyújtása;</w:t>
      </w:r>
    </w:p>
    <w:p w14:paraId="51ED7800" w14:textId="77777777" w:rsidR="00F77036" w:rsidRPr="0043160A" w:rsidRDefault="00F77036" w:rsidP="00221E6A">
      <w:pPr>
        <w:pStyle w:val="betspont1"/>
        <w:numPr>
          <w:ilvl w:val="1"/>
          <w:numId w:val="49"/>
        </w:numPr>
      </w:pPr>
      <w:r w:rsidRPr="0043160A">
        <w:t>idegenforgalmi és közlekedési információk;</w:t>
      </w:r>
    </w:p>
    <w:p w14:paraId="1E216F25" w14:textId="0E3AC2B7" w:rsidR="00F77036" w:rsidRPr="0043160A" w:rsidRDefault="00F77036" w:rsidP="00221E6A">
      <w:pPr>
        <w:pStyle w:val="betspont1"/>
        <w:numPr>
          <w:ilvl w:val="1"/>
          <w:numId w:val="49"/>
        </w:numPr>
      </w:pPr>
      <w:r w:rsidRPr="0043160A">
        <w:t>a társadalom egészét vagy széles rétegeit érintő, elsősorban állami vagy önkormányzati információk</w:t>
      </w:r>
      <w:r w:rsidR="00387C01" w:rsidRPr="0043160A">
        <w:t>.</w:t>
      </w:r>
    </w:p>
    <w:p w14:paraId="4FA4C59E" w14:textId="30C57A50" w:rsidR="00F77036" w:rsidRPr="0043160A" w:rsidRDefault="008C73E7" w:rsidP="008C73E7">
      <w:pPr>
        <w:pStyle w:val="bekezds1"/>
        <w:numPr>
          <w:ilvl w:val="0"/>
          <w:numId w:val="0"/>
        </w:numPr>
      </w:pPr>
      <w:r w:rsidRPr="0043160A">
        <w:t xml:space="preserve">(3) </w:t>
      </w:r>
      <w:r w:rsidR="00F77036" w:rsidRPr="0043160A">
        <w:t xml:space="preserve">A más célú berendezés reklámcélra nem használható, kivéve a közterület fölé nyúló árnyékoló berendezés. </w:t>
      </w:r>
    </w:p>
    <w:p w14:paraId="7F3E257F" w14:textId="08880398" w:rsidR="00F77036" w:rsidRPr="0043160A" w:rsidRDefault="00F77036" w:rsidP="00D85F49">
      <w:pPr>
        <w:pStyle w:val="Cmsor3"/>
      </w:pPr>
      <w:bookmarkStart w:id="56" w:name="_Toc501236551"/>
      <w:r w:rsidRPr="0043160A">
        <w:t>Reklámhordozóra, reklámhordozó berendezésekre vonatkozó követelmények</w:t>
      </w:r>
      <w:bookmarkEnd w:id="56"/>
    </w:p>
    <w:p w14:paraId="5E5EB046" w14:textId="214EDA70" w:rsidR="00247700" w:rsidRPr="0043160A" w:rsidRDefault="00247700" w:rsidP="00D85F49">
      <w:pPr>
        <w:pStyle w:val="szakasz1"/>
      </w:pPr>
    </w:p>
    <w:p w14:paraId="7B753FD4" w14:textId="77777777" w:rsidR="00D42B9B" w:rsidRPr="0043160A" w:rsidRDefault="00F63377" w:rsidP="00221E6A">
      <w:pPr>
        <w:pStyle w:val="bekezds1"/>
        <w:numPr>
          <w:ilvl w:val="0"/>
          <w:numId w:val="50"/>
        </w:numPr>
      </w:pPr>
      <w:r w:rsidRPr="0043160A">
        <w:t>A település</w:t>
      </w:r>
      <w:r w:rsidR="00F77036" w:rsidRPr="0043160A">
        <w:t xml:space="preserve"> közterületein reklámhordozó </w:t>
      </w:r>
      <w:r w:rsidR="001E7ED0" w:rsidRPr="0043160A">
        <w:t xml:space="preserve">elhelyezhető </w:t>
      </w:r>
    </w:p>
    <w:p w14:paraId="128A6571" w14:textId="77777777" w:rsidR="00D42B9B" w:rsidRPr="0043160A" w:rsidRDefault="00F77036" w:rsidP="00221E6A">
      <w:pPr>
        <w:pStyle w:val="betspont1"/>
        <w:numPr>
          <w:ilvl w:val="1"/>
          <w:numId w:val="89"/>
        </w:numPr>
      </w:pPr>
      <w:r w:rsidRPr="0043160A">
        <w:t xml:space="preserve">horganyozott és szinterezett acélból, vagy </w:t>
      </w:r>
    </w:p>
    <w:p w14:paraId="7360B08D" w14:textId="44AE9B10" w:rsidR="00F77036" w:rsidRPr="0043160A" w:rsidRDefault="00F77036" w:rsidP="00221E6A">
      <w:pPr>
        <w:pStyle w:val="betspont1"/>
        <w:numPr>
          <w:ilvl w:val="1"/>
          <w:numId w:val="89"/>
        </w:numPr>
      </w:pPr>
      <w:r w:rsidRPr="0043160A">
        <w:t>szinterezett alumíniumból készült eszközön</w:t>
      </w:r>
      <w:r w:rsidR="00D42B9B" w:rsidRPr="0043160A">
        <w:t>,</w:t>
      </w:r>
    </w:p>
    <w:p w14:paraId="5F61F5B3" w14:textId="77777777" w:rsidR="00F77036" w:rsidRPr="0043160A" w:rsidRDefault="00F77036" w:rsidP="00221E6A">
      <w:pPr>
        <w:pStyle w:val="betspont1"/>
        <w:numPr>
          <w:ilvl w:val="1"/>
          <w:numId w:val="89"/>
        </w:numPr>
      </w:pPr>
      <w:r w:rsidRPr="0043160A">
        <w:lastRenderedPageBreak/>
        <w:t>plexi vagy biztonsági üveg mögött;</w:t>
      </w:r>
    </w:p>
    <w:p w14:paraId="604288C8" w14:textId="28EA7181" w:rsidR="00F77036" w:rsidRPr="0043160A" w:rsidRDefault="00F77036" w:rsidP="00221E6A">
      <w:pPr>
        <w:pStyle w:val="betspont1"/>
        <w:numPr>
          <w:ilvl w:val="1"/>
          <w:numId w:val="89"/>
        </w:numPr>
      </w:pPr>
      <w:r w:rsidRPr="0043160A">
        <w:t>állandó és változó ta</w:t>
      </w:r>
      <w:r w:rsidR="005C7454" w:rsidRPr="0043160A">
        <w:t>rtalmat is megjelenítő eszközön.</w:t>
      </w:r>
      <w:r w:rsidRPr="0043160A">
        <w:t xml:space="preserve"> </w:t>
      </w:r>
    </w:p>
    <w:p w14:paraId="7F5C6D5B" w14:textId="595CCF4F" w:rsidR="00F77036" w:rsidRPr="0043160A" w:rsidRDefault="00F63377" w:rsidP="00D85F49">
      <w:pPr>
        <w:pStyle w:val="bekezds1"/>
      </w:pPr>
      <w:r w:rsidRPr="0043160A">
        <w:t xml:space="preserve">A település </w:t>
      </w:r>
      <w:r w:rsidR="001E7ED0" w:rsidRPr="0043160A">
        <w:t xml:space="preserve">közterületein reklámhordozó nem helyezhető el </w:t>
      </w:r>
      <w:r w:rsidR="00F77036" w:rsidRPr="0043160A">
        <w:t>egymástól számított 2</w:t>
      </w:r>
      <w:r w:rsidR="00526D3A" w:rsidRPr="0043160A">
        <w:t>0</w:t>
      </w:r>
      <w:r w:rsidR="00F77036" w:rsidRPr="0043160A">
        <w:t xml:space="preserve"> méteres távolságon belül – ide nem értve az egyetlen funkcionális célú utcabútoron történő több reklámhordozó elhelyezését – sem horizontálisan, sem vertikálisan</w:t>
      </w:r>
      <w:r w:rsidR="001E7ED0" w:rsidRPr="0043160A">
        <w:t>.</w:t>
      </w:r>
      <w:r w:rsidR="00F77036" w:rsidRPr="0043160A">
        <w:t xml:space="preserve"> </w:t>
      </w:r>
    </w:p>
    <w:p w14:paraId="4DD15B5B" w14:textId="77777777" w:rsidR="00526D3A" w:rsidRPr="0043160A" w:rsidRDefault="00526D3A" w:rsidP="00D85F49"/>
    <w:p w14:paraId="5FA3A0D7" w14:textId="235E2F2D" w:rsidR="005C7454" w:rsidRPr="0043160A" w:rsidRDefault="005C7454" w:rsidP="00D85F49">
      <w:pPr>
        <w:pStyle w:val="Cmsor1"/>
      </w:pPr>
      <w:bookmarkStart w:id="57" w:name="_Toc501236552"/>
      <w:bookmarkStart w:id="58" w:name="_Toc494529771"/>
      <w:bookmarkEnd w:id="27"/>
      <w:r w:rsidRPr="0043160A">
        <w:t>V. Fejezet</w:t>
      </w:r>
      <w:bookmarkEnd w:id="57"/>
    </w:p>
    <w:p w14:paraId="4CC5526E" w14:textId="75EA56B2" w:rsidR="008A5018" w:rsidRPr="0043160A" w:rsidRDefault="00247700" w:rsidP="00D85F49">
      <w:pPr>
        <w:pStyle w:val="Cmsor1"/>
      </w:pPr>
      <w:bookmarkStart w:id="59" w:name="_Toc501236553"/>
      <w:r w:rsidRPr="0043160A">
        <w:t>A településképi-érvényesítés eszközei</w:t>
      </w:r>
      <w:bookmarkEnd w:id="58"/>
      <w:bookmarkEnd w:id="59"/>
    </w:p>
    <w:p w14:paraId="48F832A5" w14:textId="1ADAAC93" w:rsidR="008A5018" w:rsidRPr="0043160A" w:rsidRDefault="00247700">
      <w:pPr>
        <w:pStyle w:val="Cmsor2"/>
      </w:pPr>
      <w:bookmarkStart w:id="60" w:name="_Toc494529772"/>
      <w:r w:rsidRPr="0043160A">
        <w:t xml:space="preserve"> </w:t>
      </w:r>
      <w:bookmarkStart w:id="61" w:name="_Toc501236554"/>
      <w:r w:rsidR="001738AA" w:rsidRPr="0043160A">
        <w:t xml:space="preserve">Szakmai </w:t>
      </w:r>
      <w:r w:rsidR="008A5018" w:rsidRPr="0043160A">
        <w:t>konzultáció</w:t>
      </w:r>
      <w:bookmarkEnd w:id="60"/>
      <w:bookmarkEnd w:id="61"/>
    </w:p>
    <w:p w14:paraId="1A45D229" w14:textId="4B687294" w:rsidR="00247700" w:rsidRPr="0043160A" w:rsidRDefault="00247700" w:rsidP="00D85F49">
      <w:pPr>
        <w:pStyle w:val="szakasz1"/>
      </w:pPr>
    </w:p>
    <w:p w14:paraId="2B90AD06" w14:textId="01007E7F" w:rsidR="00597F3C" w:rsidRPr="0043160A" w:rsidRDefault="00162BF4" w:rsidP="00221E6A">
      <w:pPr>
        <w:pStyle w:val="bekezds1"/>
        <w:numPr>
          <w:ilvl w:val="0"/>
          <w:numId w:val="51"/>
        </w:numPr>
      </w:pPr>
      <w:r w:rsidRPr="0043160A">
        <w:t>A polgármester</w:t>
      </w:r>
      <w:r w:rsidR="00597F3C" w:rsidRPr="0043160A">
        <w:t>, foglalkoztatása esetén a</w:t>
      </w:r>
      <w:r w:rsidR="000B00F8" w:rsidRPr="0043160A">
        <w:t xml:space="preserve"> főépítész</w:t>
      </w:r>
      <w:r w:rsidR="00597F3C" w:rsidRPr="0043160A">
        <w:t xml:space="preserve"> településképi szakmai </w:t>
      </w:r>
      <w:r w:rsidR="00F64F2D" w:rsidRPr="0043160A">
        <w:t xml:space="preserve">konzultációt </w:t>
      </w:r>
      <w:r w:rsidR="000B00F8" w:rsidRPr="0043160A">
        <w:t>biztosít</w:t>
      </w:r>
      <w:r w:rsidR="00597F3C" w:rsidRPr="0043160A">
        <w:t xml:space="preserve"> </w:t>
      </w:r>
      <w:r w:rsidR="00602886" w:rsidRPr="0043160A">
        <w:t>–</w:t>
      </w:r>
      <w:r w:rsidR="00597F3C" w:rsidRPr="0043160A">
        <w:t xml:space="preserve"> a vonatkozó kormányrendelet keretei között, minden hatósági engedélyhez kötött, vagy ahhoz nem kötött építési tevékenységekre vonatkozóan</w:t>
      </w:r>
      <w:r w:rsidR="008A45BB" w:rsidRPr="0043160A">
        <w:t>.</w:t>
      </w:r>
    </w:p>
    <w:p w14:paraId="684A767A" w14:textId="038E1A64" w:rsidR="00597F3C" w:rsidRPr="0043160A" w:rsidRDefault="00A26924" w:rsidP="00D85F49">
      <w:pPr>
        <w:pStyle w:val="bekezds1"/>
      </w:pPr>
      <w:r w:rsidRPr="0043160A">
        <w:t xml:space="preserve">Bármilyen építési munka </w:t>
      </w:r>
      <w:r w:rsidR="00597F3C" w:rsidRPr="0043160A">
        <w:t>építési tevékenység szakmai konzultáció</w:t>
      </w:r>
      <w:r w:rsidRPr="0043160A">
        <w:t>ja</w:t>
      </w:r>
      <w:r w:rsidR="00597F3C" w:rsidRPr="0043160A">
        <w:t xml:space="preserve"> kötelező. </w:t>
      </w:r>
    </w:p>
    <w:p w14:paraId="0BB0021C" w14:textId="7D9730B6" w:rsidR="00597F3C" w:rsidRPr="0043160A" w:rsidRDefault="00597F3C" w:rsidP="00D85F49">
      <w:pPr>
        <w:pStyle w:val="bekezds1"/>
      </w:pPr>
      <w:r w:rsidRPr="0043160A">
        <w:t>A szakmai konzultáció</w:t>
      </w:r>
      <w:r w:rsidR="00215FB3" w:rsidRPr="0043160A">
        <w:t xml:space="preserve"> elsősorban</w:t>
      </w:r>
      <w:r w:rsidRPr="0043160A">
        <w:t xml:space="preserve"> a </w:t>
      </w:r>
      <w:r w:rsidR="00F64F2D" w:rsidRPr="0043160A">
        <w:t xml:space="preserve">hatályos </w:t>
      </w:r>
      <w:r w:rsidRPr="0043160A">
        <w:t xml:space="preserve">helyi építési szabályzat </w:t>
      </w:r>
      <w:r w:rsidR="00215FB3" w:rsidRPr="0043160A">
        <w:t xml:space="preserve">követelményeire </w:t>
      </w:r>
      <w:r w:rsidRPr="0043160A">
        <w:t>és e rendeletben fogla</w:t>
      </w:r>
      <w:r w:rsidR="00215FB3" w:rsidRPr="0043160A">
        <w:t>l</w:t>
      </w:r>
      <w:r w:rsidRPr="0043160A">
        <w:t xml:space="preserve">t </w:t>
      </w:r>
      <w:r w:rsidR="000B00F8" w:rsidRPr="0043160A">
        <w:t xml:space="preserve">településképi </w:t>
      </w:r>
      <w:r w:rsidRPr="0043160A">
        <w:t>követelményekre terjed</w:t>
      </w:r>
      <w:r w:rsidR="00215FB3" w:rsidRPr="0043160A">
        <w:t xml:space="preserve"> ki</w:t>
      </w:r>
      <w:r w:rsidRPr="0043160A">
        <w:t>.</w:t>
      </w:r>
    </w:p>
    <w:p w14:paraId="489BABF4" w14:textId="2C34B3C6" w:rsidR="00F64F2D" w:rsidRPr="0043160A" w:rsidRDefault="008A5018" w:rsidP="00D85F49">
      <w:pPr>
        <w:pStyle w:val="bekezds1"/>
      </w:pPr>
      <w:r w:rsidRPr="0043160A">
        <w:t>A szakmai konzultáció</w:t>
      </w:r>
      <w:r w:rsidR="00F64F2D" w:rsidRPr="0043160A">
        <w:t>t</w:t>
      </w:r>
      <w:r w:rsidRPr="0043160A">
        <w:t xml:space="preserve"> </w:t>
      </w:r>
      <w:r w:rsidR="00F64F2D" w:rsidRPr="0043160A">
        <w:t>az építési tevékenység megvalósulásában résztvevő megbízott, jogosult szakemberek (tervező, kivitelező stb</w:t>
      </w:r>
      <w:r w:rsidR="008A45BB" w:rsidRPr="0043160A">
        <w:t>.</w:t>
      </w:r>
      <w:r w:rsidR="00F64F2D" w:rsidRPr="0043160A">
        <w:t>), a tulajdonos és az építtető is kérheti.</w:t>
      </w:r>
    </w:p>
    <w:p w14:paraId="327C3964" w14:textId="7D0E3FC4" w:rsidR="00F64F2D" w:rsidRPr="0043160A" w:rsidRDefault="00195A1D" w:rsidP="00D85F49">
      <w:pPr>
        <w:pStyle w:val="bekezds1"/>
      </w:pPr>
      <w:r w:rsidRPr="0043160A">
        <w:rPr>
          <w:rStyle w:val="Lbjegyzet-hivatkozs"/>
        </w:rPr>
        <w:footnoteReference w:id="14"/>
      </w:r>
      <w:r w:rsidRPr="0043160A">
        <w:t>A konzultációról a 3. melléklet tartalma szerinti emlékeztető készül, amelyben röviden rögzíteni kell a felvetett javaslatokat, tervek esetén azokat az emlékeztető mellé csatolva, valamint a főépítésznek, (annak foglalkoztatása hiányában a polgármesternek) a lényeges nyilatkozatait. Az emlékeztetőben rögzített nyilatkozatok kötik a települési önkormányzatot a településképi bejelentési és kötelezési eljárás során.</w:t>
      </w:r>
    </w:p>
    <w:p w14:paraId="62B27A4E" w14:textId="71A90CD8" w:rsidR="00F64F2D" w:rsidRPr="0043160A" w:rsidRDefault="00F64F2D" w:rsidP="00D85F49">
      <w:pPr>
        <w:pStyle w:val="bekezds1"/>
      </w:pPr>
      <w:r w:rsidRPr="0043160A">
        <w:t>A települési önkormányzat a településképi konzultációért, tájékoztatásért eljárási díjat nem számít fel.</w:t>
      </w:r>
    </w:p>
    <w:p w14:paraId="59C7EBC4" w14:textId="31E7DB60" w:rsidR="008A5018" w:rsidRPr="0043160A" w:rsidRDefault="001738AA">
      <w:pPr>
        <w:pStyle w:val="Cmsor2"/>
      </w:pPr>
      <w:bookmarkStart w:id="62" w:name="_Toc494529773"/>
      <w:bookmarkStart w:id="63" w:name="_Toc501236555"/>
      <w:r w:rsidRPr="0043160A">
        <w:t xml:space="preserve">Településképi </w:t>
      </w:r>
      <w:r w:rsidR="008A5018" w:rsidRPr="0043160A">
        <w:t>véleményezési eljárás</w:t>
      </w:r>
      <w:bookmarkEnd w:id="62"/>
      <w:bookmarkEnd w:id="63"/>
    </w:p>
    <w:p w14:paraId="03B927B6" w14:textId="7E18F2FE" w:rsidR="001D226C" w:rsidRPr="0043160A" w:rsidRDefault="001D226C" w:rsidP="00D85F49">
      <w:pPr>
        <w:pStyle w:val="szakasz1"/>
      </w:pPr>
    </w:p>
    <w:p w14:paraId="5ACA7046" w14:textId="1D9B1CCE" w:rsidR="000B00F8" w:rsidRPr="0043160A" w:rsidRDefault="00376104" w:rsidP="00221E6A">
      <w:pPr>
        <w:pStyle w:val="bekezds1"/>
        <w:numPr>
          <w:ilvl w:val="0"/>
          <w:numId w:val="52"/>
        </w:numPr>
      </w:pPr>
      <w:r>
        <w:rPr>
          <w:rStyle w:val="Lbjegyzet-hivatkozs"/>
        </w:rPr>
        <w:footnoteReference w:id="15"/>
      </w:r>
      <w:r w:rsidR="00162BF4" w:rsidRPr="0043160A">
        <w:t>A polgármester</w:t>
      </w:r>
      <w:r w:rsidR="000B00F8" w:rsidRPr="0043160A">
        <w:t xml:space="preserve"> településképi véleményezési eljárást folytat le - a vonatkozó kormányrendelet keretei között</w:t>
      </w:r>
      <w:r w:rsidR="008A45BB" w:rsidRPr="0043160A">
        <w:t xml:space="preserve"> -</w:t>
      </w:r>
      <w:r w:rsidR="000B00F8" w:rsidRPr="0043160A">
        <w:t>, e rendeletben meghatározott módon</w:t>
      </w:r>
      <w:r w:rsidR="00F438DE" w:rsidRPr="0043160A">
        <w:t>,</w:t>
      </w:r>
      <w:r w:rsidR="000B00F8" w:rsidRPr="0043160A">
        <w:t xml:space="preserve"> minden hatósági </w:t>
      </w:r>
      <w:r w:rsidR="00F438DE" w:rsidRPr="0043160A">
        <w:t xml:space="preserve">építési </w:t>
      </w:r>
      <w:r w:rsidR="000B00F8" w:rsidRPr="0043160A">
        <w:t>engedél</w:t>
      </w:r>
      <w:r w:rsidR="00F438DE" w:rsidRPr="0043160A">
        <w:t>yhez kötött építési tevékenység</w:t>
      </w:r>
      <w:r w:rsidR="000B00F8" w:rsidRPr="0043160A">
        <w:t>re vonatkozóan.</w:t>
      </w:r>
      <w:r>
        <w:t xml:space="preserve"> </w:t>
      </w:r>
      <w:r w:rsidRPr="00376104">
        <w:rPr>
          <w:color w:val="FF0000"/>
        </w:rPr>
        <w:t>Ideértve a vízjogi létesítési engedély alapján, a Balaton medrében elhelyezett mederhasználati vízilétesítmény és egyéb építményeket annak méretétől függetlenül.</w:t>
      </w:r>
    </w:p>
    <w:p w14:paraId="65ACA5D4" w14:textId="0954E2A1" w:rsidR="008A5018" w:rsidRPr="0043160A" w:rsidRDefault="008A5018" w:rsidP="00D85F49">
      <w:pPr>
        <w:pStyle w:val="bekezds1"/>
      </w:pPr>
      <w:r w:rsidRPr="0043160A">
        <w:t xml:space="preserve">A településképi véleményezési eljárás </w:t>
      </w:r>
      <w:r w:rsidR="000B00F8" w:rsidRPr="0043160A">
        <w:t xml:space="preserve">lefolytatása </w:t>
      </w:r>
      <w:r w:rsidR="00196063" w:rsidRPr="0043160A">
        <w:t>csak főépítész fog</w:t>
      </w:r>
      <w:r w:rsidR="00F438DE" w:rsidRPr="0043160A">
        <w:t>lalkoztatása esetén lehetséges, annak szakmai álláspontjával megalapozva a véleményt.</w:t>
      </w:r>
    </w:p>
    <w:p w14:paraId="14D51792" w14:textId="226DA850" w:rsidR="00EF0740" w:rsidRPr="0043160A" w:rsidRDefault="00EF0740" w:rsidP="00D85F49">
      <w:pPr>
        <w:pStyle w:val="bekezds1"/>
      </w:pPr>
      <w:r w:rsidRPr="0043160A">
        <w:t xml:space="preserve">A településképi véleményezési eljárást az építtető vagy az általa megbízott személy (a továbbiakban együtt: kérelmező) </w:t>
      </w:r>
      <w:r w:rsidR="000B4349" w:rsidRPr="0043160A">
        <w:t xml:space="preserve">kezdeményezi </w:t>
      </w:r>
      <w:r w:rsidRPr="0043160A">
        <w:t xml:space="preserve">a polgármesterhez benyújtott - papíralapú - kérelemmel. A településképi vélemény </w:t>
      </w:r>
      <w:r w:rsidR="008A45BB" w:rsidRPr="0043160A">
        <w:t xml:space="preserve">iránti </w:t>
      </w:r>
      <w:r w:rsidRPr="0043160A">
        <w:t xml:space="preserve">kérelem </w:t>
      </w:r>
      <w:r w:rsidR="008A45BB" w:rsidRPr="0043160A">
        <w:t xml:space="preserve">a rendelet 3. mellékeltének 3.2. pontjában lévő formanyomtatványon </w:t>
      </w:r>
      <w:r w:rsidR="00D42B9B" w:rsidRPr="0043160A">
        <w:t>nyújtható</w:t>
      </w:r>
      <w:r w:rsidR="008A45BB" w:rsidRPr="0043160A">
        <w:t xml:space="preserve"> be.</w:t>
      </w:r>
      <w:r w:rsidRPr="0043160A">
        <w:t xml:space="preserve"> </w:t>
      </w:r>
    </w:p>
    <w:p w14:paraId="15E25B14" w14:textId="4088B48D" w:rsidR="00EF0740" w:rsidRPr="0043160A" w:rsidRDefault="002D3FF6" w:rsidP="002D3FF6">
      <w:pPr>
        <w:pStyle w:val="bekezds1"/>
      </w:pPr>
      <w:r w:rsidRPr="0043160A">
        <w:rPr>
          <w:rStyle w:val="Lbjegyzet-hivatkozs"/>
        </w:rPr>
        <w:footnoteReference w:id="16"/>
      </w:r>
      <w:r w:rsidRPr="0043160A">
        <w:t>A véleményezési eljárás lefolytatásához a kérelmező (építtető) kérelmét papír alapon vagy e-papíron nyújthatja be a hivatali címen, míg a véleményezendő építészeti-műszaki dokumentációt elektronikus formában az építésügyi hatósági eljáráshoz biztosított elektronikus tárhelyre feltölti, melyhez a polgármesternek biztosítja a hozzáférést.</w:t>
      </w:r>
    </w:p>
    <w:p w14:paraId="3FE48A1F" w14:textId="34641259" w:rsidR="00196063" w:rsidRPr="0043160A" w:rsidRDefault="00162BF4" w:rsidP="00D85F49">
      <w:pPr>
        <w:pStyle w:val="bekezds1"/>
      </w:pPr>
      <w:r w:rsidRPr="0043160A">
        <w:lastRenderedPageBreak/>
        <w:t xml:space="preserve">A </w:t>
      </w:r>
      <w:r w:rsidR="00196063" w:rsidRPr="0043160A">
        <w:t>polgármester településképi véleményezési eljárást folytathat le - a vonatkozó kormányrendelet keretei között</w:t>
      </w:r>
      <w:r w:rsidR="008A45BB" w:rsidRPr="0043160A">
        <w:t xml:space="preserve"> -</w:t>
      </w:r>
      <w:r w:rsidR="00196063" w:rsidRPr="0043160A">
        <w:t xml:space="preserve">, </w:t>
      </w:r>
      <w:r w:rsidR="00206EEA" w:rsidRPr="0043160A">
        <w:t xml:space="preserve">az </w:t>
      </w:r>
      <w:r w:rsidR="00196063" w:rsidRPr="0043160A">
        <w:t xml:space="preserve">e rendeletben meghatározott módon minden esetben, </w:t>
      </w:r>
      <w:r w:rsidR="00EF0740" w:rsidRPr="0043160A">
        <w:t xml:space="preserve">a </w:t>
      </w:r>
      <w:r w:rsidR="00196063" w:rsidRPr="0043160A">
        <w:t>hatósági engedélyhez kötött építési tevékenységekre vonatkozóan.</w:t>
      </w:r>
    </w:p>
    <w:p w14:paraId="3D938E5F" w14:textId="3FD62488" w:rsidR="00196063" w:rsidRPr="0043160A" w:rsidRDefault="00196063" w:rsidP="00D85F49">
      <w:pPr>
        <w:pStyle w:val="bekezds1"/>
      </w:pPr>
      <w:r w:rsidRPr="0043160A">
        <w:t>A településképi véleményezési eljárásban a</w:t>
      </w:r>
      <w:r w:rsidR="00162BF4" w:rsidRPr="0043160A">
        <w:t xml:space="preserve"> </w:t>
      </w:r>
      <w:r w:rsidRPr="0043160A">
        <w:t>polgármester az építésügyi engedélyezési eljárást megelőzően, - a megkeresés beérkezésétől számított 15 napon belül, a településképi követelmények teljesítésével kapcsolatban - véleményt ad az építésügyi hatósági engedély kérelemhez.</w:t>
      </w:r>
    </w:p>
    <w:p w14:paraId="60C99472" w14:textId="15445970" w:rsidR="00196063" w:rsidRPr="0043160A" w:rsidRDefault="00196063" w:rsidP="00D85F49">
      <w:pPr>
        <w:pStyle w:val="bekezds1"/>
      </w:pPr>
      <w:r w:rsidRPr="0043160A">
        <w:t xml:space="preserve">A polgármester a településképi véleményének kialakításához kikéri </w:t>
      </w:r>
      <w:r w:rsidR="00EF0740" w:rsidRPr="0043160A">
        <w:t>a</w:t>
      </w:r>
      <w:r w:rsidRPr="0043160A">
        <w:t xml:space="preserve"> fő</w:t>
      </w:r>
      <w:r w:rsidR="00EE4DDE" w:rsidRPr="0043160A">
        <w:t>építész szakmai állásfoglalását, amely a vélemény szakmai megalapozását jelenti.</w:t>
      </w:r>
      <w:r w:rsidRPr="0043160A">
        <w:t xml:space="preserve"> </w:t>
      </w:r>
    </w:p>
    <w:p w14:paraId="01BE8FE1" w14:textId="77777777" w:rsidR="00C371DF" w:rsidRPr="0043160A" w:rsidRDefault="00C371DF" w:rsidP="00D85F49"/>
    <w:p w14:paraId="03E8C3AE" w14:textId="23E39B7C" w:rsidR="00C371DF" w:rsidRPr="0043160A" w:rsidRDefault="00C371DF" w:rsidP="00D85F49">
      <w:pPr>
        <w:pStyle w:val="Cmsor3"/>
      </w:pPr>
      <w:bookmarkStart w:id="64" w:name="_Toc501236556"/>
      <w:r w:rsidRPr="0043160A">
        <w:t>Szakmai álláspont meghatározása</w:t>
      </w:r>
      <w:bookmarkEnd w:id="64"/>
    </w:p>
    <w:p w14:paraId="2A51128E" w14:textId="05EF5AB0" w:rsidR="001D226C" w:rsidRPr="0043160A" w:rsidRDefault="001D226C" w:rsidP="00D85F49">
      <w:pPr>
        <w:pStyle w:val="szakasz1"/>
      </w:pPr>
    </w:p>
    <w:p w14:paraId="13A7AF1C" w14:textId="5384D7A1" w:rsidR="00C371DF" w:rsidRPr="0043160A" w:rsidRDefault="00C371DF" w:rsidP="00221E6A">
      <w:pPr>
        <w:pStyle w:val="bekezds1"/>
        <w:numPr>
          <w:ilvl w:val="0"/>
          <w:numId w:val="54"/>
        </w:numPr>
      </w:pPr>
      <w:r w:rsidRPr="0043160A">
        <w:t>A főépítész szakmai álláspontjának kialakítása során vizsgálnia kell, hogy a tervezett épület és telepítés:</w:t>
      </w:r>
    </w:p>
    <w:p w14:paraId="411D77A4" w14:textId="4A76B36E" w:rsidR="00C371DF" w:rsidRPr="0043160A" w:rsidRDefault="00C371DF" w:rsidP="00221E6A">
      <w:pPr>
        <w:pStyle w:val="betspont1"/>
        <w:numPr>
          <w:ilvl w:val="1"/>
          <w:numId w:val="55"/>
        </w:numPr>
      </w:pPr>
      <w:r w:rsidRPr="0043160A">
        <w:t xml:space="preserve">figyelembe veszi-e a (település) építészeti illeszkedésre vonatkozó beépítési előírásokat, </w:t>
      </w:r>
    </w:p>
    <w:p w14:paraId="2283A72F" w14:textId="46CE6438" w:rsidR="00C371DF" w:rsidRPr="0043160A" w:rsidRDefault="00C371DF" w:rsidP="00221E6A">
      <w:pPr>
        <w:pStyle w:val="betspont1"/>
        <w:numPr>
          <w:ilvl w:val="1"/>
          <w:numId w:val="55"/>
        </w:numPr>
      </w:pPr>
      <w:r w:rsidRPr="0043160A">
        <w:t>az utcaképben a szomszédos épületekkel egyenértékű vagy kedvezőbb beépítést, illetve településképi megjelenést eredményez-e. </w:t>
      </w:r>
    </w:p>
    <w:p w14:paraId="2FB174B7" w14:textId="77777777" w:rsidR="00C371DF" w:rsidRPr="0043160A" w:rsidRDefault="00C371DF" w:rsidP="00D85F49">
      <w:pPr>
        <w:pStyle w:val="bekezds1"/>
      </w:pPr>
      <w:r w:rsidRPr="0043160A">
        <w:t>A telepítéssel kapcsolatban vizsgálni kell, hogy:</w:t>
      </w:r>
    </w:p>
    <w:p w14:paraId="45D764A0" w14:textId="31482CF2" w:rsidR="00C371DF" w:rsidRPr="0043160A" w:rsidRDefault="00C371DF" w:rsidP="00221E6A">
      <w:pPr>
        <w:pStyle w:val="betspont1"/>
        <w:numPr>
          <w:ilvl w:val="1"/>
          <w:numId w:val="56"/>
        </w:numPr>
      </w:pPr>
      <w:r w:rsidRPr="0043160A">
        <w:t>a beépítés módja megfelel-e a környezetbe illeszkedés követelményének;</w:t>
      </w:r>
    </w:p>
    <w:p w14:paraId="733C2749" w14:textId="77777777" w:rsidR="00C371DF" w:rsidRPr="0043160A" w:rsidRDefault="00C371DF" w:rsidP="00221E6A">
      <w:pPr>
        <w:pStyle w:val="betspont1"/>
        <w:numPr>
          <w:ilvl w:val="1"/>
          <w:numId w:val="56"/>
        </w:numPr>
      </w:pPr>
      <w:r w:rsidRPr="0043160A">
        <w:t>megfelelően veszi-e figyelembe a kialakult, illetve átalakuló környező beépítés adottságait, rendeltetésszerű használatának és fejlesztésének lehetőségeit;</w:t>
      </w:r>
    </w:p>
    <w:p w14:paraId="65BC2190" w14:textId="77777777" w:rsidR="00C371DF" w:rsidRPr="0043160A" w:rsidRDefault="00C371DF" w:rsidP="00221E6A">
      <w:pPr>
        <w:pStyle w:val="betspont1"/>
        <w:numPr>
          <w:ilvl w:val="1"/>
          <w:numId w:val="56"/>
        </w:numPr>
      </w:pPr>
      <w:r w:rsidRPr="0043160A">
        <w:t>nem korlátozza-e indokolatlan mértékben a szomszédos ingatlanok benapozását, építmények kilátását, illetve rálátását;</w:t>
      </w:r>
    </w:p>
    <w:p w14:paraId="7D608FDD" w14:textId="77777777" w:rsidR="00C371DF" w:rsidRPr="0043160A" w:rsidRDefault="00C371DF" w:rsidP="00221E6A">
      <w:pPr>
        <w:pStyle w:val="betspont1"/>
        <w:numPr>
          <w:ilvl w:val="1"/>
          <w:numId w:val="56"/>
        </w:numPr>
      </w:pPr>
      <w:r w:rsidRPr="0043160A">
        <w:t>több építési ütemben megvalósuló új beépítés, illetve meglévő építmények bővítése esetén</w:t>
      </w:r>
    </w:p>
    <w:p w14:paraId="7C7C0977" w14:textId="76E78957" w:rsidR="00C371DF" w:rsidRPr="0043160A" w:rsidRDefault="00C371DF" w:rsidP="00221E6A">
      <w:pPr>
        <w:pStyle w:val="betspont1"/>
        <w:numPr>
          <w:ilvl w:val="2"/>
          <w:numId w:val="30"/>
        </w:numPr>
      </w:pPr>
      <w:r w:rsidRPr="0043160A">
        <w:t>biztosított lesz- vagy marad-e az előírásoknak és az illeszkedési követelményeknek megfelelő további fejlesztés, bővítés megvalósíthatósága;</w:t>
      </w:r>
    </w:p>
    <w:p w14:paraId="3D8427EC" w14:textId="2B8CB602" w:rsidR="00C371DF" w:rsidRPr="0043160A" w:rsidRDefault="00C371DF" w:rsidP="00221E6A">
      <w:pPr>
        <w:pStyle w:val="betspont1"/>
        <w:numPr>
          <w:ilvl w:val="2"/>
          <w:numId w:val="30"/>
        </w:numPr>
      </w:pPr>
      <w:r w:rsidRPr="0043160A">
        <w:t>a beépítés javasolt sorrendje megfelel-e a rendezett településképpel kapcsolatos követelményeknek. </w:t>
      </w:r>
    </w:p>
    <w:p w14:paraId="11FC4ECC" w14:textId="502F37AD" w:rsidR="00C371DF" w:rsidRPr="0043160A" w:rsidRDefault="00C371DF" w:rsidP="00D85F49">
      <w:pPr>
        <w:pStyle w:val="bekezds1"/>
      </w:pPr>
      <w:r w:rsidRPr="0043160A">
        <w:t>Az alaprajzi elrendezéssel kapcsolatban vizsgálni kell, hogy:</w:t>
      </w:r>
    </w:p>
    <w:p w14:paraId="17679538" w14:textId="3E77D698" w:rsidR="00C371DF" w:rsidRPr="0043160A" w:rsidRDefault="00C371DF" w:rsidP="00221E6A">
      <w:pPr>
        <w:pStyle w:val="betspont1"/>
        <w:numPr>
          <w:ilvl w:val="1"/>
          <w:numId w:val="57"/>
        </w:numPr>
      </w:pPr>
      <w:r w:rsidRPr="0043160A">
        <w:t>az alaprajz és a tervezett rendeltetés, illetve az azzal összefüggő használat sajátosságaiból eredően, nem korlátozza-e, illetve zavarja-e indokolatlan mértékben a szomszédos ingatlanok rendeltetésszerű használatát;</w:t>
      </w:r>
    </w:p>
    <w:p w14:paraId="7BD44627" w14:textId="16704A88" w:rsidR="00C371DF" w:rsidRPr="0043160A" w:rsidRDefault="00C371DF" w:rsidP="00D85F49">
      <w:pPr>
        <w:pStyle w:val="betspont1"/>
      </w:pPr>
      <w:r w:rsidRPr="0043160A">
        <w:t>az alaprajzi megoldások nem eredményezik-e az épület tömegének, illetve homlokzatainak településképi szempontból kedvezőtlen megjelenését.  </w:t>
      </w:r>
    </w:p>
    <w:p w14:paraId="19944AF2" w14:textId="77777777" w:rsidR="00C371DF" w:rsidRPr="0043160A" w:rsidRDefault="00C371DF" w:rsidP="00D85F49">
      <w:pPr>
        <w:pStyle w:val="bekezds1"/>
      </w:pPr>
      <w:r w:rsidRPr="0043160A">
        <w:t>Az épület homlokzatának és tetőzetének kialakításával kapcsolatban vizsgálni kell, hogy:</w:t>
      </w:r>
    </w:p>
    <w:p w14:paraId="690BD44B" w14:textId="6CE7F78E" w:rsidR="00C371DF" w:rsidRPr="0043160A" w:rsidRDefault="00C371DF" w:rsidP="00221E6A">
      <w:pPr>
        <w:pStyle w:val="betspont1"/>
        <w:numPr>
          <w:ilvl w:val="1"/>
          <w:numId w:val="58"/>
        </w:numPr>
      </w:pPr>
      <w:r w:rsidRPr="0043160A">
        <w:t>azok építészeti megoldásai megfelelően illeszkednek-e a kialakult, illetve a településrendezési eszköz szerint átalakuló épített környezethez;</w:t>
      </w:r>
    </w:p>
    <w:p w14:paraId="05DC2BCC" w14:textId="1A10EC9D" w:rsidR="00C371DF" w:rsidRPr="0043160A" w:rsidRDefault="00C371DF" w:rsidP="00D85F49">
      <w:pPr>
        <w:pStyle w:val="betspont1"/>
      </w:pPr>
      <w:r w:rsidRPr="0043160A">
        <w:t>a homlokzatot tagolása, a nyílászárók kiosztása összhangban van-e az épület rendeltetésével és használatának sajátosságaival;</w:t>
      </w:r>
    </w:p>
    <w:p w14:paraId="6A88EFD2" w14:textId="1651F76A" w:rsidR="00C371DF" w:rsidRPr="0043160A" w:rsidRDefault="00C371DF" w:rsidP="00D85F49">
      <w:pPr>
        <w:pStyle w:val="betspont1"/>
      </w:pPr>
      <w:r w:rsidRPr="0043160A">
        <w:t>a terv javaslatot ad-e a rendeltetéssel összefüggő reklám- és információs berendezések elhelyezésére és kialakítására;</w:t>
      </w:r>
    </w:p>
    <w:p w14:paraId="22654CC4" w14:textId="618D4FB5" w:rsidR="00C371DF" w:rsidRPr="0043160A" w:rsidRDefault="00C371DF" w:rsidP="00D85F49">
      <w:pPr>
        <w:pStyle w:val="betspont1"/>
      </w:pPr>
      <w:r w:rsidRPr="0043160A">
        <w:t>a terv településképi szempontból kedvező megoldást tartalmaz-e az épület gépészeti és egyéb berendezései, tartozékai elhelyezésére, továbbá </w:t>
      </w:r>
    </w:p>
    <w:p w14:paraId="233ED040" w14:textId="0537C76C" w:rsidR="00C371DF" w:rsidRPr="0043160A" w:rsidRDefault="00C371DF" w:rsidP="00D85F49">
      <w:pPr>
        <w:pStyle w:val="betspont1"/>
      </w:pPr>
      <w:r w:rsidRPr="0043160A">
        <w:t>a tetőzet kialakítása – különösen hajlásszöge és esetleges tetőfelépítményei – megfelelően illeszkednek-e a domináns környezet adottságaihoz. </w:t>
      </w:r>
    </w:p>
    <w:p w14:paraId="3BC7E0F2" w14:textId="77777777" w:rsidR="00C371DF" w:rsidRPr="0043160A" w:rsidRDefault="00C371DF" w:rsidP="00D85F49">
      <w:pPr>
        <w:pStyle w:val="bekezds1"/>
      </w:pPr>
      <w:r w:rsidRPr="0043160A">
        <w:t xml:space="preserve"> A határoló közterülettel való kapcsolatot illetően vizsgálni kell, hogy:</w:t>
      </w:r>
    </w:p>
    <w:p w14:paraId="7E0D7881" w14:textId="1542009C" w:rsidR="00C371DF" w:rsidRPr="0043160A" w:rsidRDefault="00C371DF" w:rsidP="00221E6A">
      <w:pPr>
        <w:pStyle w:val="betspont1"/>
        <w:numPr>
          <w:ilvl w:val="1"/>
          <w:numId w:val="59"/>
        </w:numPr>
      </w:pPr>
      <w:r w:rsidRPr="0043160A">
        <w:t>a közterülethez közvetlenül kapcsolódó szint alaprajzi kialakítása, illetve ebből eredő használata:</w:t>
      </w:r>
    </w:p>
    <w:p w14:paraId="65D4EFD6" w14:textId="47EA2697" w:rsidR="00C371DF" w:rsidRPr="0043160A" w:rsidRDefault="00C371DF" w:rsidP="00221E6A">
      <w:pPr>
        <w:pStyle w:val="betspont1"/>
        <w:numPr>
          <w:ilvl w:val="2"/>
          <w:numId w:val="30"/>
        </w:numPr>
      </w:pPr>
      <w:r w:rsidRPr="0043160A">
        <w:t>korlátozza-e a közúti közlekedést és annak biztonságát;</w:t>
      </w:r>
    </w:p>
    <w:p w14:paraId="3501D210" w14:textId="7CD75D12" w:rsidR="00C371DF" w:rsidRPr="0043160A" w:rsidRDefault="00C371DF" w:rsidP="00221E6A">
      <w:pPr>
        <w:pStyle w:val="betspont1"/>
        <w:numPr>
          <w:ilvl w:val="2"/>
          <w:numId w:val="30"/>
        </w:numPr>
      </w:pPr>
      <w:r w:rsidRPr="0043160A">
        <w:lastRenderedPageBreak/>
        <w:t>korlátozza-, illetve zavarja-e a gyalogos és a kerékpáros közlekedést és annak biztonságát;</w:t>
      </w:r>
    </w:p>
    <w:p w14:paraId="21E48A2E" w14:textId="6D1A8328" w:rsidR="00C371DF" w:rsidRPr="0043160A" w:rsidRDefault="00C371DF" w:rsidP="00221E6A">
      <w:pPr>
        <w:pStyle w:val="betspont1"/>
        <w:numPr>
          <w:ilvl w:val="2"/>
          <w:numId w:val="30"/>
        </w:numPr>
      </w:pPr>
      <w:r w:rsidRPr="0043160A">
        <w:t>megfelelően veszi-e figyelembe a közterület adottságait és esetleges berendezéseit, műtárgyait, valamint növényzetét, illetve ebből eredően</w:t>
      </w:r>
    </w:p>
    <w:p w14:paraId="5795BC6F" w14:textId="2D268D0B" w:rsidR="00C371DF" w:rsidRPr="0043160A" w:rsidRDefault="00C371DF" w:rsidP="00221E6A">
      <w:pPr>
        <w:pStyle w:val="betspont1"/>
        <w:numPr>
          <w:ilvl w:val="2"/>
          <w:numId w:val="30"/>
        </w:numPr>
      </w:pPr>
      <w:r w:rsidRPr="0043160A">
        <w:t>a terv megfelelő javaslatokat ad-e az esetleg szükségessé váló – a közterületet érintő – beavatkozásokra,</w:t>
      </w:r>
    </w:p>
    <w:p w14:paraId="266AD13B" w14:textId="3DAFBF33" w:rsidR="00C371DF" w:rsidRPr="0043160A" w:rsidRDefault="00C371DF" w:rsidP="00D85F49">
      <w:pPr>
        <w:pStyle w:val="betspont1"/>
      </w:pPr>
      <w:r w:rsidRPr="0043160A">
        <w:t>az esetleg a közterület fölé benyúló építmény-részek, illetve szerkezetek és berendezések milyen módon befolyásolják a közterület használatát, különös tekintettel a meglévő, illetve a telepítendő fákra, fasorokra.</w:t>
      </w:r>
    </w:p>
    <w:p w14:paraId="65E3A893" w14:textId="3AFDAE0C" w:rsidR="008A5018" w:rsidRPr="0043160A" w:rsidRDefault="008A5018" w:rsidP="00D85F49">
      <w:pPr>
        <w:pStyle w:val="Cmsor3"/>
      </w:pPr>
      <w:bookmarkStart w:id="65" w:name="_Toc501236557"/>
      <w:r w:rsidRPr="0043160A">
        <w:t>A véleményezés részletes szempontjai</w:t>
      </w:r>
      <w:bookmarkEnd w:id="65"/>
    </w:p>
    <w:p w14:paraId="6072FB1E" w14:textId="77777777" w:rsidR="008209F3" w:rsidRPr="0043160A" w:rsidRDefault="008209F3" w:rsidP="00D85F49">
      <w:pPr>
        <w:pStyle w:val="szakasz1"/>
      </w:pPr>
    </w:p>
    <w:p w14:paraId="5D8839B9" w14:textId="2DCFA0C9" w:rsidR="0034797B" w:rsidRPr="0043160A" w:rsidRDefault="0034797B" w:rsidP="00221E6A">
      <w:pPr>
        <w:pStyle w:val="bekezds1"/>
        <w:numPr>
          <w:ilvl w:val="0"/>
          <w:numId w:val="60"/>
        </w:numPr>
      </w:pPr>
      <w:r w:rsidRPr="0043160A">
        <w:t>A településképi véleményben a polgármester a tervezett építési tevékenységet településképi követelmények teljesítésével kapcsolatban</w:t>
      </w:r>
    </w:p>
    <w:p w14:paraId="4E1B4B1E" w14:textId="7BABDEAF" w:rsidR="0034797B" w:rsidRPr="0043160A" w:rsidRDefault="007D717C" w:rsidP="00221E6A">
      <w:pPr>
        <w:pStyle w:val="betspont1"/>
        <w:numPr>
          <w:ilvl w:val="1"/>
          <w:numId w:val="61"/>
        </w:numPr>
      </w:pPr>
      <w:r w:rsidRPr="0043160A">
        <w:t xml:space="preserve"> </w:t>
      </w:r>
      <w:r w:rsidR="0034797B" w:rsidRPr="0043160A">
        <w:t>javasolja,</w:t>
      </w:r>
    </w:p>
    <w:p w14:paraId="081DA0BC" w14:textId="17CF46F7" w:rsidR="0034797B" w:rsidRPr="0043160A" w:rsidRDefault="0034797B" w:rsidP="00D85F49">
      <w:pPr>
        <w:pStyle w:val="betspont1"/>
      </w:pPr>
      <w:r w:rsidRPr="0043160A">
        <w:t>feltétellel javasolja,</w:t>
      </w:r>
      <w:r w:rsidR="007D717C" w:rsidRPr="0043160A">
        <w:t xml:space="preserve"> vagy</w:t>
      </w:r>
    </w:p>
    <w:p w14:paraId="73ABEFCF" w14:textId="4F8C35FF" w:rsidR="0034797B" w:rsidRPr="0043160A" w:rsidRDefault="0034797B" w:rsidP="00D85F49">
      <w:pPr>
        <w:pStyle w:val="betspont1"/>
      </w:pPr>
      <w:r w:rsidRPr="0043160A">
        <w:t>nem javasolja.</w:t>
      </w:r>
    </w:p>
    <w:p w14:paraId="55F5F03E" w14:textId="77777777" w:rsidR="00E72888" w:rsidRPr="0043160A" w:rsidRDefault="00E72888" w:rsidP="00E72888">
      <w:pPr>
        <w:pStyle w:val="bekezds1"/>
      </w:pPr>
      <w:r w:rsidRPr="0043160A">
        <w:t>A településképi véleményt – a kérelem beérkezésétől számított legfeljebb 15 napon belül – meg kell küldeni a kérelmezőnek, és (pdf formátumban) az ÉTDR elektronikus tárhelyre is fel kell tölteni.</w:t>
      </w:r>
    </w:p>
    <w:p w14:paraId="6DE24A86" w14:textId="39FF8C10" w:rsidR="00EE4DDE" w:rsidRPr="0043160A" w:rsidRDefault="00EE4DDE" w:rsidP="00D85F49">
      <w:pPr>
        <w:pStyle w:val="bekezds1"/>
      </w:pPr>
      <w:r w:rsidRPr="0043160A">
        <w:t>Ha a polgármester határidőn belül nem nyilvánít véleményt, hozzájárulását megadottnak kell tekinteni.</w:t>
      </w:r>
    </w:p>
    <w:p w14:paraId="36EBCF32" w14:textId="66501153" w:rsidR="000A1EAE" w:rsidRPr="0043160A" w:rsidRDefault="000A1EAE" w:rsidP="00D85F49">
      <w:pPr>
        <w:pStyle w:val="bekezds1"/>
      </w:pPr>
      <w:r w:rsidRPr="0043160A">
        <w:t>Az eljárást az építés</w:t>
      </w:r>
      <w:r w:rsidR="00C66DB2" w:rsidRPr="0043160A">
        <w:t>ügy</w:t>
      </w:r>
      <w:r w:rsidRPr="0043160A">
        <w:t>i hatósági eljáráshoz kapcsolódóan,</w:t>
      </w:r>
      <w:r w:rsidR="00E72888" w:rsidRPr="0043160A">
        <w:t xml:space="preserve"> de</w:t>
      </w:r>
      <w:r w:rsidRPr="0043160A">
        <w:t xml:space="preserve"> azt megelőzően kell lefolytatni. </w:t>
      </w:r>
      <w:r w:rsidR="00C66DB2" w:rsidRPr="0043160A">
        <w:t>A döntés</w:t>
      </w:r>
      <w:r w:rsidR="002115A1" w:rsidRPr="0043160A">
        <w:t xml:space="preserve"> ellen önálló jogorvoslatnak nincs helye, az csak az építésügyi hatósági ügyben hozott</w:t>
      </w:r>
      <w:r w:rsidR="00C66DB2" w:rsidRPr="0043160A">
        <w:t xml:space="preserve"> </w:t>
      </w:r>
      <w:r w:rsidR="002115A1" w:rsidRPr="0043160A">
        <w:t>döntés keretében vitatható.</w:t>
      </w:r>
    </w:p>
    <w:p w14:paraId="1000985F" w14:textId="01755CF5" w:rsidR="008A5018" w:rsidRPr="0043160A" w:rsidRDefault="001738AA">
      <w:pPr>
        <w:pStyle w:val="Cmsor2"/>
      </w:pPr>
      <w:bookmarkStart w:id="66" w:name="_Toc494529774"/>
      <w:bookmarkStart w:id="67" w:name="_Toc501236558"/>
      <w:r w:rsidRPr="0043160A">
        <w:t xml:space="preserve">Településképi </w:t>
      </w:r>
      <w:r w:rsidR="008A5018" w:rsidRPr="0043160A">
        <w:t>bejelentési eljárás</w:t>
      </w:r>
      <w:bookmarkEnd w:id="66"/>
      <w:bookmarkEnd w:id="67"/>
    </w:p>
    <w:p w14:paraId="3DEBF1B1" w14:textId="0CE99292" w:rsidR="008209F3" w:rsidRPr="0043160A" w:rsidRDefault="008209F3" w:rsidP="00D85F49">
      <w:pPr>
        <w:pStyle w:val="szakasz1"/>
      </w:pPr>
    </w:p>
    <w:p w14:paraId="1B001134" w14:textId="57861920" w:rsidR="0006134E" w:rsidRPr="0043160A" w:rsidRDefault="00162BF4" w:rsidP="00D85F49">
      <w:pPr>
        <w:pStyle w:val="bekezds0"/>
      </w:pPr>
      <w:r w:rsidRPr="0043160A">
        <w:t>A polgármester</w:t>
      </w:r>
      <w:r w:rsidR="0006134E" w:rsidRPr="0043160A">
        <w:t xml:space="preserve"> településképi</w:t>
      </w:r>
      <w:r w:rsidR="001738AA" w:rsidRPr="0043160A">
        <w:t xml:space="preserve"> bejelentési eljárást folytat</w:t>
      </w:r>
      <w:r w:rsidR="0006134E" w:rsidRPr="0043160A">
        <w:t xml:space="preserve"> le - a vonatkozó kormányrendelet keretei között, e rendeletben meghatározott esetekben és módon - hatósági engedélyhez nem kötött vagy az egyszerű bejelentéshez nem kötött építési tevékenységek, </w:t>
      </w:r>
      <w:r w:rsidR="00A1542B" w:rsidRPr="0043160A">
        <w:t>reklám</w:t>
      </w:r>
      <w:r w:rsidR="0006134E" w:rsidRPr="0043160A">
        <w:t>elhelyezések és épületek rendeltetés</w:t>
      </w:r>
      <w:r w:rsidR="00A1542B" w:rsidRPr="0043160A">
        <w:t xml:space="preserve"> </w:t>
      </w:r>
      <w:r w:rsidR="0006134E" w:rsidRPr="0043160A">
        <w:t>módosításaira vonatkozóan.</w:t>
      </w:r>
    </w:p>
    <w:p w14:paraId="40623FD6" w14:textId="34C04941" w:rsidR="008209F3" w:rsidRPr="0043160A" w:rsidRDefault="008209F3" w:rsidP="00D85F49">
      <w:pPr>
        <w:pStyle w:val="szakasz1"/>
      </w:pPr>
    </w:p>
    <w:p w14:paraId="01E23F85" w14:textId="1A54C04E" w:rsidR="008A5018" w:rsidRPr="0043160A" w:rsidRDefault="008A5018" w:rsidP="00D85F49">
      <w:pPr>
        <w:pStyle w:val="bekezds0"/>
      </w:pPr>
      <w:r w:rsidRPr="0043160A">
        <w:t xml:space="preserve">A </w:t>
      </w:r>
      <w:r w:rsidR="008C2239" w:rsidRPr="0043160A">
        <w:t xml:space="preserve">hatósági építési engedély nélkül, de </w:t>
      </w:r>
      <w:r w:rsidRPr="0043160A">
        <w:t>településképi bejelentési eljárás</w:t>
      </w:r>
      <w:r w:rsidR="008C2239" w:rsidRPr="0043160A">
        <w:t>sal végezhető építési munkák esetei</w:t>
      </w:r>
      <w:r w:rsidR="0006134E" w:rsidRPr="0043160A">
        <w:t>:</w:t>
      </w:r>
    </w:p>
    <w:p w14:paraId="724892D5" w14:textId="4FC71DBA" w:rsidR="00C75296" w:rsidRPr="0043160A" w:rsidRDefault="00C75296" w:rsidP="00221E6A">
      <w:pPr>
        <w:pStyle w:val="Listaszerbekezds"/>
        <w:numPr>
          <w:ilvl w:val="6"/>
          <w:numId w:val="62"/>
        </w:numPr>
        <w:ind w:left="851"/>
      </w:pPr>
      <w:r w:rsidRPr="0043160A">
        <w:t>Építmény átalakítása, felújítása, helyreállítása, korszerűsítése, homlokzatának megváltoztatása, kivéve zártsorú vagy ikres beépítésű építmény esetén, ha e tevékenységek a csatlakozó építmény alapozását v</w:t>
      </w:r>
      <w:r w:rsidR="007D717C" w:rsidRPr="0043160A">
        <w:t>agy tartószerkezetét is érintik,</w:t>
      </w:r>
    </w:p>
    <w:p w14:paraId="6535E791" w14:textId="24CC3D9E" w:rsidR="00C75296" w:rsidRPr="0043160A" w:rsidRDefault="00C75296" w:rsidP="00221E6A">
      <w:pPr>
        <w:pStyle w:val="Listaszerbekezds"/>
        <w:numPr>
          <w:ilvl w:val="6"/>
          <w:numId w:val="62"/>
        </w:numPr>
        <w:ind w:left="851"/>
      </w:pPr>
      <w:r w:rsidRPr="0043160A">
        <w:t>Meglévő építmény utólagos hőszigetelése, homlokzati nyílászáró cseréje, a homlokzatfelület színezése, a homlokzat fe</w:t>
      </w:r>
      <w:r w:rsidR="007D717C" w:rsidRPr="0043160A">
        <w:t>lületképzésének megváltoztatása,</w:t>
      </w:r>
    </w:p>
    <w:p w14:paraId="60019EFC" w14:textId="0EF8BD51" w:rsidR="00C75296" w:rsidRPr="0043160A" w:rsidRDefault="00C75296" w:rsidP="00221E6A">
      <w:pPr>
        <w:pStyle w:val="Listaszerbekezds"/>
        <w:numPr>
          <w:ilvl w:val="6"/>
          <w:numId w:val="62"/>
        </w:numPr>
        <w:ind w:left="851"/>
      </w:pPr>
      <w:r w:rsidRPr="0043160A">
        <w:t>Meglévő építményben új égéste</w:t>
      </w:r>
      <w:r w:rsidR="007D717C" w:rsidRPr="0043160A">
        <w:t>rmék-elvezető kémény létesítése,</w:t>
      </w:r>
    </w:p>
    <w:p w14:paraId="393D064F" w14:textId="0B38EDCF" w:rsidR="00C75296" w:rsidRPr="0043160A" w:rsidRDefault="00C75296" w:rsidP="00221E6A">
      <w:pPr>
        <w:pStyle w:val="Listaszerbekezds"/>
        <w:numPr>
          <w:ilvl w:val="6"/>
          <w:numId w:val="62"/>
        </w:numPr>
        <w:ind w:left="851"/>
      </w:pPr>
      <w:r w:rsidRPr="0043160A">
        <w:t xml:space="preserve">Új, önálló (homlokzati falhoz rögzített vagy szabadon álló) égéstermék-elvezető kémény építése melynek magassága a 6,0 </w:t>
      </w:r>
      <w:r w:rsidR="007D717C" w:rsidRPr="0043160A">
        <w:t>m-t nem haladja meg,</w:t>
      </w:r>
    </w:p>
    <w:p w14:paraId="7527D997" w14:textId="211AAA7D" w:rsidR="00C75296" w:rsidRPr="0043160A" w:rsidRDefault="00C75296" w:rsidP="00221E6A">
      <w:pPr>
        <w:pStyle w:val="Listaszerbekezds"/>
        <w:numPr>
          <w:ilvl w:val="6"/>
          <w:numId w:val="62"/>
        </w:numPr>
        <w:ind w:left="851"/>
      </w:pPr>
      <w:r w:rsidRPr="0043160A">
        <w:t>Az épület homlokzatához illesztett előtető, védőtető, ernyőszerkezet építése, meglévő felújítása, helyreállítása, átalakítása, korszerűsítése, bővítése, megváltoztatása</w:t>
      </w:r>
      <w:r w:rsidR="007D717C" w:rsidRPr="0043160A">
        <w:t>,</w:t>
      </w:r>
    </w:p>
    <w:p w14:paraId="0E3CDC72" w14:textId="08EBC89D" w:rsidR="00C75296" w:rsidRPr="0043160A" w:rsidRDefault="00C75296" w:rsidP="00221E6A">
      <w:pPr>
        <w:pStyle w:val="Listaszerbekezds"/>
        <w:numPr>
          <w:ilvl w:val="6"/>
          <w:numId w:val="62"/>
        </w:numPr>
        <w:ind w:left="851"/>
      </w:pPr>
      <w:r w:rsidRPr="0043160A">
        <w:t>A 14. pont e) alpontjában és a 29. pontban foglaltak figyelembevételével a kereskedelmi, vendéglátó rendeltetésű épület építése, bővítése, amelynek mérete az építési tevékenység után sem haladja meg a nettó 20,0 m</w:t>
      </w:r>
      <w:r w:rsidR="003F0944" w:rsidRPr="0043160A">
        <w:t>2</w:t>
      </w:r>
      <w:r w:rsidR="007D717C" w:rsidRPr="0043160A">
        <w:t> alapterületet,</w:t>
      </w:r>
    </w:p>
    <w:p w14:paraId="4FE1B6EA" w14:textId="213529B7" w:rsidR="00C75296" w:rsidRPr="0043160A" w:rsidRDefault="00C75296" w:rsidP="00221E6A">
      <w:pPr>
        <w:pStyle w:val="Listaszerbekezds"/>
        <w:numPr>
          <w:ilvl w:val="6"/>
          <w:numId w:val="62"/>
        </w:numPr>
        <w:ind w:left="851"/>
      </w:pPr>
      <w:r w:rsidRPr="0043160A">
        <w:lastRenderedPageBreak/>
        <w:t xml:space="preserve">Nem emberi tartózkodásra szolgáló építmény építése, átalakítása, felújítása, valamint bővítése, amelynek mérete az építési tevékenység után sem haladja meg a nettó </w:t>
      </w:r>
      <w:r w:rsidR="002943FD" w:rsidRPr="0043160A">
        <w:br/>
      </w:r>
      <w:r w:rsidRPr="0043160A">
        <w:t>100 m</w:t>
      </w:r>
      <w:r w:rsidR="003F0944" w:rsidRPr="0043160A">
        <w:t xml:space="preserve">3 </w:t>
      </w:r>
      <w:r w:rsidRPr="0043160A">
        <w:t>térfo</w:t>
      </w:r>
      <w:r w:rsidR="007D717C" w:rsidRPr="0043160A">
        <w:t>gatot és 4,5 m gerincmagasságot,</w:t>
      </w:r>
    </w:p>
    <w:p w14:paraId="2132FD03" w14:textId="0F8E1CC9" w:rsidR="00C75296" w:rsidRPr="0043160A" w:rsidRDefault="00C75296" w:rsidP="00221E6A">
      <w:pPr>
        <w:pStyle w:val="Listaszerbekezds"/>
        <w:numPr>
          <w:ilvl w:val="6"/>
          <w:numId w:val="62"/>
        </w:numPr>
        <w:ind w:left="851"/>
      </w:pPr>
      <w:r w:rsidRPr="0043160A">
        <w:t>Önálló reklámtartó építmény építése, meglévő felújítása, helyreállítása, átalakítása, korszerűsí</w:t>
      </w:r>
      <w:r w:rsidR="007D717C" w:rsidRPr="0043160A">
        <w:t>tése, bővítése, megváltoztatása,</w:t>
      </w:r>
    </w:p>
    <w:p w14:paraId="3C2112F0" w14:textId="59F3138D" w:rsidR="00C75296" w:rsidRPr="0043160A" w:rsidRDefault="00C75296" w:rsidP="00221E6A">
      <w:pPr>
        <w:pStyle w:val="betspont1"/>
        <w:numPr>
          <w:ilvl w:val="6"/>
          <w:numId w:val="62"/>
        </w:numPr>
        <w:ind w:left="851"/>
      </w:pPr>
      <w:r w:rsidRPr="0043160A">
        <w:t>Temető területén:</w:t>
      </w:r>
    </w:p>
    <w:p w14:paraId="5BE05987" w14:textId="13401FF3" w:rsidR="00C75296" w:rsidRPr="0043160A" w:rsidRDefault="00C75296" w:rsidP="00221E6A">
      <w:pPr>
        <w:pStyle w:val="betspont1"/>
        <w:numPr>
          <w:ilvl w:val="1"/>
          <w:numId w:val="64"/>
        </w:numPr>
        <w:ind w:left="1276"/>
      </w:pPr>
      <w:r w:rsidRPr="0043160A">
        <w:t>sírbolt, urnasírbolt építése, bővítése, melynek mérete az építési tevékenység u</w:t>
      </w:r>
      <w:r w:rsidR="003F0944" w:rsidRPr="0043160A">
        <w:t xml:space="preserve">tán sem haladja meg a nettó 50 m2 </w:t>
      </w:r>
      <w:r w:rsidRPr="0043160A">
        <w:t>alapterületet, vagy a 3,0 m magasságot,</w:t>
      </w:r>
    </w:p>
    <w:p w14:paraId="48D76FCD" w14:textId="271EA4B6" w:rsidR="00C75296" w:rsidRPr="0043160A" w:rsidRDefault="00C75296" w:rsidP="00221E6A">
      <w:pPr>
        <w:pStyle w:val="betspont1"/>
        <w:numPr>
          <w:ilvl w:val="1"/>
          <w:numId w:val="64"/>
        </w:numPr>
        <w:ind w:left="1276"/>
      </w:pPr>
      <w:r w:rsidRPr="0043160A">
        <w:t>urnafülke, sírhe</w:t>
      </w:r>
      <w:r w:rsidR="007D717C" w:rsidRPr="0043160A">
        <w:t>ly, sírjel építése, elhelyezése,</w:t>
      </w:r>
    </w:p>
    <w:p w14:paraId="0BE8EA8F" w14:textId="5D41DB77" w:rsidR="00C75296" w:rsidRPr="0043160A" w:rsidRDefault="00C75296" w:rsidP="00221E6A">
      <w:pPr>
        <w:pStyle w:val="Listaszerbekezds"/>
        <w:numPr>
          <w:ilvl w:val="6"/>
          <w:numId w:val="62"/>
        </w:numPr>
        <w:ind w:left="851"/>
      </w:pPr>
      <w:r w:rsidRPr="0043160A">
        <w:t>Szobor, emlékmű, kereszt, emlékjel építése, elhelyezése, ha annak a talapzatával együtt mért maga</w:t>
      </w:r>
      <w:r w:rsidR="007D717C" w:rsidRPr="0043160A">
        <w:t>ssága nem haladja meg a 6,0 m-t,</w:t>
      </w:r>
    </w:p>
    <w:p w14:paraId="017B36B0" w14:textId="428D5CDD" w:rsidR="00C75296" w:rsidRPr="0043160A" w:rsidRDefault="00C75296" w:rsidP="00221E6A">
      <w:pPr>
        <w:pStyle w:val="Listaszerbekezds"/>
        <w:numPr>
          <w:ilvl w:val="6"/>
          <w:numId w:val="62"/>
        </w:numPr>
        <w:ind w:left="851"/>
      </w:pPr>
      <w:r w:rsidRPr="0043160A">
        <w:t xml:space="preserve">Emlékfal építése, amelynek talapzatával együtt mért magassága nem haladja meg a </w:t>
      </w:r>
      <w:r w:rsidR="00A43645" w:rsidRPr="0043160A">
        <w:br/>
      </w:r>
      <w:r w:rsidR="007D717C" w:rsidRPr="0043160A">
        <w:t>3,0 m-t,</w:t>
      </w:r>
    </w:p>
    <w:p w14:paraId="6EED9D08" w14:textId="4430750F" w:rsidR="00C75296" w:rsidRPr="0043160A" w:rsidRDefault="00C75296" w:rsidP="00221E6A">
      <w:pPr>
        <w:pStyle w:val="Listaszerbekezds"/>
        <w:numPr>
          <w:ilvl w:val="6"/>
          <w:numId w:val="62"/>
        </w:numPr>
        <w:ind w:left="851"/>
      </w:pPr>
      <w:r w:rsidRPr="0043160A">
        <w:t>Park, játszótér, sportpálya megfelelőségi igazolással - vagy 2013. július 1-je után gyártott szerkezetek esetében teljesítménynyilatkozattal - rendelkező műtárgyainak építése, eg</w:t>
      </w:r>
      <w:r w:rsidR="007D717C" w:rsidRPr="0043160A">
        <w:t>yéb építési tevékenység végzése,</w:t>
      </w:r>
    </w:p>
    <w:p w14:paraId="2CAE245C" w14:textId="12079413" w:rsidR="00C75296" w:rsidRPr="0043160A" w:rsidRDefault="00C75296" w:rsidP="00221E6A">
      <w:pPr>
        <w:pStyle w:val="Listaszerbekezds"/>
        <w:numPr>
          <w:ilvl w:val="6"/>
          <w:numId w:val="62"/>
        </w:numPr>
        <w:ind w:left="851"/>
      </w:pPr>
      <w:r w:rsidRPr="0043160A">
        <w:t>Megfelelőség-igazolással - vagy 2013. július 1-je után gyártott szerkezetek esetében teljesítménynyilatkozattal - rendelkező építményszerkezetű és legfeljebb 180 napig fennálló</w:t>
      </w:r>
    </w:p>
    <w:p w14:paraId="2FB5A461" w14:textId="47C8454A" w:rsidR="00C75296" w:rsidRPr="0043160A" w:rsidRDefault="00C75296" w:rsidP="00221E6A">
      <w:pPr>
        <w:pStyle w:val="betspont1"/>
        <w:numPr>
          <w:ilvl w:val="1"/>
          <w:numId w:val="63"/>
        </w:numPr>
        <w:ind w:left="1276"/>
      </w:pPr>
      <w:r w:rsidRPr="0043160A">
        <w:t>rendezvényeket kiszolgáló színpad, színpadi tető, lelátó, mutatványos, szórakoztató, vendéglátó, kereskedelmi, valamint előadás tartására szolgáló építmény,</w:t>
      </w:r>
    </w:p>
    <w:p w14:paraId="666FF79A" w14:textId="6916FE0C" w:rsidR="00C75296" w:rsidRPr="0043160A" w:rsidRDefault="00C75296" w:rsidP="00221E6A">
      <w:pPr>
        <w:pStyle w:val="betspont1"/>
        <w:numPr>
          <w:ilvl w:val="1"/>
          <w:numId w:val="63"/>
        </w:numPr>
        <w:ind w:left="1276"/>
      </w:pPr>
      <w:r w:rsidRPr="0043160A">
        <w:t>kiállítási vagy elsősegélyt nyújtó építmény,</w:t>
      </w:r>
    </w:p>
    <w:p w14:paraId="707AAB08" w14:textId="321D0E38" w:rsidR="00C75296" w:rsidRPr="0043160A" w:rsidRDefault="00C75296" w:rsidP="00221E6A">
      <w:pPr>
        <w:pStyle w:val="betspont1"/>
        <w:numPr>
          <w:ilvl w:val="1"/>
          <w:numId w:val="63"/>
        </w:numPr>
        <w:ind w:left="1276"/>
      </w:pPr>
      <w:r w:rsidRPr="0043160A">
        <w:t>levegővel felfújt vagy feszített fedések (sátorszerkezetek),</w:t>
      </w:r>
    </w:p>
    <w:p w14:paraId="2D0034D0" w14:textId="52D87247" w:rsidR="00C75296" w:rsidRPr="0043160A" w:rsidRDefault="00C75296" w:rsidP="00221E6A">
      <w:pPr>
        <w:pStyle w:val="betspont1"/>
        <w:numPr>
          <w:ilvl w:val="1"/>
          <w:numId w:val="63"/>
        </w:numPr>
        <w:ind w:left="1276"/>
      </w:pPr>
      <w:r w:rsidRPr="0043160A">
        <w:t>ideiglenes fedett lovarda,</w:t>
      </w:r>
    </w:p>
    <w:p w14:paraId="0C73910C" w14:textId="1D830A3F" w:rsidR="001E757C" w:rsidRPr="0043160A" w:rsidRDefault="00C75296" w:rsidP="00221E6A">
      <w:pPr>
        <w:pStyle w:val="betspont1"/>
        <w:numPr>
          <w:ilvl w:val="1"/>
          <w:numId w:val="63"/>
        </w:numPr>
        <w:ind w:left="1276"/>
      </w:pPr>
      <w:r w:rsidRPr="0043160A">
        <w:t>legfeljebb 50 fő egyidejű tartózkodására al</w:t>
      </w:r>
      <w:r w:rsidR="007B2639" w:rsidRPr="0043160A">
        <w:t>kalmas - az Országos Tűzvédelmi</w:t>
      </w:r>
      <w:r w:rsidR="001E757C" w:rsidRPr="0043160A">
        <w:t xml:space="preserve"> Szabályzat szerinti - állvány jellegű építmény építése</w:t>
      </w:r>
      <w:r w:rsidR="00DD4C5C" w:rsidRPr="0043160A">
        <w:t>,</w:t>
      </w:r>
    </w:p>
    <w:p w14:paraId="6ADA3703" w14:textId="457FF5AE" w:rsidR="00C75296" w:rsidRPr="0043160A" w:rsidRDefault="00C75296" w:rsidP="00221E6A">
      <w:pPr>
        <w:pStyle w:val="Listaszerbekezds"/>
        <w:numPr>
          <w:ilvl w:val="6"/>
          <w:numId w:val="62"/>
        </w:numPr>
        <w:ind w:left="851"/>
      </w:pPr>
      <w:r w:rsidRPr="0043160A">
        <w:t xml:space="preserve">Növénytermesztésre szolgáló üvegház építése, bővítése, meglévő felújítása, helyreállítása, átalakítása, </w:t>
      </w:r>
      <w:r w:rsidR="007D717C" w:rsidRPr="0043160A">
        <w:t>korszerűsítése, megváltoztatása,</w:t>
      </w:r>
    </w:p>
    <w:p w14:paraId="507D6A05" w14:textId="5900E0B6" w:rsidR="00C75296" w:rsidRPr="0043160A" w:rsidRDefault="00C75296" w:rsidP="00221E6A">
      <w:pPr>
        <w:pStyle w:val="Listaszerbekezds"/>
        <w:numPr>
          <w:ilvl w:val="6"/>
          <w:numId w:val="62"/>
        </w:numPr>
        <w:ind w:left="851"/>
      </w:pPr>
      <w:r w:rsidRPr="0043160A">
        <w:t xml:space="preserve">Növénytermesztésre szolgáló fóliasátor építése, bővítése, meglévő felújítása, helyreállítása, átalakítása, </w:t>
      </w:r>
      <w:r w:rsidR="007D717C" w:rsidRPr="0043160A">
        <w:t>korszerűsítése, megváltoztatása,</w:t>
      </w:r>
    </w:p>
    <w:p w14:paraId="76592C70" w14:textId="11B9916B" w:rsidR="00C75296" w:rsidRPr="0043160A" w:rsidRDefault="00C75296" w:rsidP="00221E6A">
      <w:pPr>
        <w:pStyle w:val="Listaszerbekezds"/>
        <w:numPr>
          <w:ilvl w:val="6"/>
          <w:numId w:val="62"/>
        </w:numPr>
        <w:ind w:left="851"/>
      </w:pPr>
      <w:r w:rsidRPr="0043160A">
        <w:t>A 6,0 m vagy annál kisebb magasságú, a 60 m</w:t>
      </w:r>
      <w:r w:rsidR="003F0944" w:rsidRPr="0043160A">
        <w:t xml:space="preserve">3 </w:t>
      </w:r>
      <w:r w:rsidRPr="0043160A">
        <w:t>vagy annál kisebb térfogatú siló, ömlesztettanyag-tároló, nem veszélyes folyadékok tárolója, nem veszélyes anyagot tartalmazó, nyomástartó edénynek nem minősülő, föld feletti vagy alatti tartály, tároló elhelyezéséhez szükséges építmény építése, meglévő felújítása, helyreállítása, átalak</w:t>
      </w:r>
      <w:r w:rsidR="007D717C" w:rsidRPr="0043160A">
        <w:t>ítása, korszerűsítése, bővítése,</w:t>
      </w:r>
    </w:p>
    <w:p w14:paraId="560AB0BC" w14:textId="170C6D8C" w:rsidR="00C75296" w:rsidRPr="0043160A" w:rsidRDefault="00C75296" w:rsidP="00221E6A">
      <w:pPr>
        <w:pStyle w:val="Listaszerbekezds"/>
        <w:numPr>
          <w:ilvl w:val="6"/>
          <w:numId w:val="62"/>
        </w:numPr>
        <w:ind w:left="851"/>
      </w:pPr>
      <w:r w:rsidRPr="0043160A">
        <w:t>A magánhasználatú kerti víz-,</w:t>
      </w:r>
      <w:r w:rsidR="007D717C" w:rsidRPr="0043160A">
        <w:t xml:space="preserve"> fürdőmedence, kerti tó építése,</w:t>
      </w:r>
    </w:p>
    <w:p w14:paraId="732AF370" w14:textId="52D345C3" w:rsidR="00C75296" w:rsidRPr="0043160A" w:rsidRDefault="00C75296" w:rsidP="00221E6A">
      <w:pPr>
        <w:pStyle w:val="Listaszerbekezds"/>
        <w:numPr>
          <w:ilvl w:val="6"/>
          <w:numId w:val="62"/>
        </w:numPr>
        <w:ind w:left="851"/>
      </w:pPr>
      <w:r w:rsidRPr="0043160A">
        <w:t>A telek természetes terepszintjének építési tevékenységgel összefüggő, 1,0 m-nél nem nagyobb mértékű, v</w:t>
      </w:r>
      <w:r w:rsidR="007D717C" w:rsidRPr="0043160A">
        <w:t>égleges jellegű megváltoztatása,</w:t>
      </w:r>
    </w:p>
    <w:p w14:paraId="51C9F30B" w14:textId="0E2822A2" w:rsidR="00C75296" w:rsidRPr="0043160A" w:rsidRDefault="00C75296" w:rsidP="00221E6A">
      <w:pPr>
        <w:pStyle w:val="Listaszerbekezds"/>
        <w:numPr>
          <w:ilvl w:val="6"/>
          <w:numId w:val="62"/>
        </w:numPr>
        <w:ind w:left="851"/>
      </w:pPr>
      <w:r w:rsidRPr="0043160A">
        <w:t>Támfal építése, bővítése, meglévő felújítása, helyreállítása, átalakítása, korszerűsítése, megváltoztatása, amelynek mérete az építési tevékenységgel nem haladja meg a rendezett alsó terepszin</w:t>
      </w:r>
      <w:r w:rsidR="007D717C" w:rsidRPr="0043160A">
        <w:t>ttől számított 1,5 m magasságot,</w:t>
      </w:r>
    </w:p>
    <w:p w14:paraId="4B7DC171" w14:textId="34C55DB2" w:rsidR="00C75296" w:rsidRPr="0043160A" w:rsidRDefault="00C75296" w:rsidP="00221E6A">
      <w:pPr>
        <w:pStyle w:val="Listaszerbekezds"/>
        <w:numPr>
          <w:ilvl w:val="6"/>
          <w:numId w:val="62"/>
        </w:numPr>
        <w:ind w:left="851"/>
      </w:pPr>
      <w:r w:rsidRPr="0043160A">
        <w:t>Kerítés, kerti építmény, tereplépcső, járda és lejtő, háztartási célú kemence, húsfüstölő, jégverem, valamint zöldségverem építése, építménynek minősülő növénytámasz, növényt felfuttató rács építése, meglévő felújítása, helyreállítása, átalak</w:t>
      </w:r>
      <w:r w:rsidR="007D717C" w:rsidRPr="0043160A">
        <w:t>ítása, korszerűsítése, bővítése,</w:t>
      </w:r>
    </w:p>
    <w:p w14:paraId="3272DABA" w14:textId="12A83C06" w:rsidR="00C75296" w:rsidRPr="0043160A" w:rsidRDefault="00C75296" w:rsidP="00221E6A">
      <w:pPr>
        <w:pStyle w:val="Listaszerbekezds"/>
        <w:numPr>
          <w:ilvl w:val="6"/>
          <w:numId w:val="62"/>
        </w:numPr>
        <w:ind w:left="851"/>
      </w:pPr>
      <w:r w:rsidRPr="0043160A">
        <w:t>Mobil illemhely, mobil mosdó, mobil zuhanyozó elhelyezése, árnyékszék építése, meglévő felújítása, helyreállítása, átalak</w:t>
      </w:r>
      <w:r w:rsidR="007D717C" w:rsidRPr="0043160A">
        <w:t>ítása, korszerűsítése, bővítése,</w:t>
      </w:r>
    </w:p>
    <w:p w14:paraId="7B3DE0C4" w14:textId="5B137B29" w:rsidR="00C75296" w:rsidRPr="0043160A" w:rsidRDefault="00C75296" w:rsidP="00221E6A">
      <w:pPr>
        <w:pStyle w:val="Listaszerbekezds"/>
        <w:numPr>
          <w:ilvl w:val="6"/>
          <w:numId w:val="62"/>
        </w:numPr>
        <w:ind w:left="851"/>
      </w:pPr>
      <w:r w:rsidRPr="0043160A">
        <w:t>Napenergia-kollektor, szellőző-, klíma-, riasztóberendezés, villámhárító-berendezés, áru- és pénzautomata, kerékpártartó, zászlótartó építményen vagy építményben való elhelyezése</w:t>
      </w:r>
      <w:r w:rsidR="007D717C" w:rsidRPr="0043160A">
        <w:t>,</w:t>
      </w:r>
    </w:p>
    <w:p w14:paraId="0FE4BF2F" w14:textId="1568AA97" w:rsidR="00C75296" w:rsidRPr="0043160A" w:rsidRDefault="00C75296" w:rsidP="00221E6A">
      <w:pPr>
        <w:pStyle w:val="Listaszerbekezds"/>
        <w:numPr>
          <w:ilvl w:val="6"/>
          <w:numId w:val="62"/>
        </w:numPr>
        <w:ind w:left="851"/>
      </w:pPr>
      <w:r w:rsidRPr="0043160A">
        <w:t>Építménynek minősülő, háztartási hulladék elhelyezésére szolgáló hulladékgyűjtő és - tároló,</w:t>
      </w:r>
      <w:r w:rsidR="007D717C" w:rsidRPr="0043160A">
        <w:t xml:space="preserve"> sorompó, árnyékoló elhelyezése,</w:t>
      </w:r>
    </w:p>
    <w:p w14:paraId="55872AD7" w14:textId="6B651C66" w:rsidR="00C75296" w:rsidRPr="0043160A" w:rsidRDefault="00C75296" w:rsidP="00221E6A">
      <w:pPr>
        <w:pStyle w:val="Listaszerbekezds"/>
        <w:numPr>
          <w:ilvl w:val="6"/>
          <w:numId w:val="62"/>
        </w:numPr>
        <w:ind w:left="851"/>
      </w:pPr>
      <w:r w:rsidRPr="0043160A">
        <w:lastRenderedPageBreak/>
        <w:t>Telken belüli közmű becsatlakozási és -pótló műtárgy építése</w:t>
      </w:r>
      <w:r w:rsidR="007D717C" w:rsidRPr="0043160A">
        <w:t>,</w:t>
      </w:r>
    </w:p>
    <w:p w14:paraId="3D835FDC" w14:textId="20FF6214" w:rsidR="00C75296" w:rsidRPr="0043160A" w:rsidRDefault="00C75296" w:rsidP="00221E6A">
      <w:pPr>
        <w:pStyle w:val="Listaszerbekezds"/>
        <w:numPr>
          <w:ilvl w:val="6"/>
          <w:numId w:val="62"/>
        </w:numPr>
        <w:ind w:left="851"/>
      </w:pPr>
      <w:r w:rsidRPr="0043160A">
        <w:t>Telken be</w:t>
      </w:r>
      <w:r w:rsidR="007D717C" w:rsidRPr="0043160A">
        <w:t>lüli geodéziai építmény építése,</w:t>
      </w:r>
    </w:p>
    <w:p w14:paraId="74014805" w14:textId="006257D6" w:rsidR="00C75296" w:rsidRPr="0043160A" w:rsidRDefault="00C75296" w:rsidP="00221E6A">
      <w:pPr>
        <w:pStyle w:val="Listaszerbekezds"/>
        <w:numPr>
          <w:ilvl w:val="6"/>
          <w:numId w:val="62"/>
        </w:numPr>
        <w:ind w:left="851"/>
      </w:pPr>
      <w:r w:rsidRPr="0043160A">
        <w:t>Zászlótartó oszlop (zászlórúd) építése, amelynek terepszinttől mért magassá</w:t>
      </w:r>
      <w:r w:rsidR="007D717C" w:rsidRPr="0043160A">
        <w:t>ga a 6,0 métert nem haladja meg,</w:t>
      </w:r>
    </w:p>
    <w:p w14:paraId="382EBF91" w14:textId="34C597B5" w:rsidR="00C75296" w:rsidRPr="0043160A" w:rsidRDefault="00C75296" w:rsidP="00221E6A">
      <w:pPr>
        <w:pStyle w:val="Listaszerbekezds"/>
        <w:numPr>
          <w:ilvl w:val="6"/>
          <w:numId w:val="62"/>
        </w:numPr>
        <w:ind w:left="851"/>
      </w:pPr>
      <w:r w:rsidRPr="0043160A">
        <w:t>A 7. pontban és a 14. pont e) alpontjában foglaltak figyelembevételével a magasles, vadetető, erdei építmény, kilátó építése, amelynek a terepcsatlakozástól mért legfelső po</w:t>
      </w:r>
      <w:r w:rsidR="007D717C" w:rsidRPr="0043160A">
        <w:t>ntja az 5,0 m-t nem haladja meg,</w:t>
      </w:r>
    </w:p>
    <w:p w14:paraId="3998D20A" w14:textId="6EFAF177" w:rsidR="00C75296" w:rsidRPr="0043160A" w:rsidRDefault="00C75296" w:rsidP="00221E6A">
      <w:pPr>
        <w:pStyle w:val="Listaszerbekezds"/>
        <w:numPr>
          <w:ilvl w:val="6"/>
          <w:numId w:val="62"/>
        </w:numPr>
        <w:ind w:left="851"/>
      </w:pPr>
      <w:r w:rsidRPr="0043160A">
        <w:t>A legfeljebb 2,0 m mélységű és legfeljebb 20 m</w:t>
      </w:r>
      <w:r w:rsidR="003F0944" w:rsidRPr="0043160A">
        <w:t xml:space="preserve">3 </w:t>
      </w:r>
      <w:r w:rsidRPr="0043160A">
        <w:t>légterű pince építése, meglévő felújítása, helyreállítása, átalakítása, korszerűsítése, bővítése</w:t>
      </w:r>
      <w:r w:rsidR="00617C90" w:rsidRPr="0043160A">
        <w:t>,</w:t>
      </w:r>
    </w:p>
    <w:p w14:paraId="36BE9D7A" w14:textId="6F40AFF9" w:rsidR="00C75296" w:rsidRPr="0043160A" w:rsidRDefault="00C75296" w:rsidP="00221E6A">
      <w:pPr>
        <w:pStyle w:val="Listaszerbekezds"/>
        <w:numPr>
          <w:ilvl w:val="6"/>
          <w:numId w:val="62"/>
        </w:numPr>
        <w:ind w:left="851"/>
      </w:pPr>
      <w:r w:rsidRPr="0043160A">
        <w:t>Közterületen, filmforgatás</w:t>
      </w:r>
      <w:r w:rsidR="00617C90" w:rsidRPr="0043160A">
        <w:t>hoz kapcsolódó építmény építése.</w:t>
      </w:r>
    </w:p>
    <w:p w14:paraId="20349641" w14:textId="4A28970E" w:rsidR="00C25AF0" w:rsidRPr="00352B51" w:rsidRDefault="00624FD4" w:rsidP="00D85F49">
      <w:pPr>
        <w:pStyle w:val="szakasz1"/>
        <w:rPr>
          <w:color w:val="000000" w:themeColor="text1"/>
        </w:rPr>
      </w:pPr>
      <w:r w:rsidRPr="00352B51">
        <w:rPr>
          <w:rStyle w:val="Lbjegyzet-hivatkozs"/>
          <w:color w:val="000000" w:themeColor="text1"/>
        </w:rPr>
        <w:footnoteReference w:id="17"/>
      </w:r>
    </w:p>
    <w:p w14:paraId="634D362E" w14:textId="77777777" w:rsidR="006B6A34" w:rsidRPr="00352B51" w:rsidRDefault="006B6A34" w:rsidP="006B6A34">
      <w:pPr>
        <w:ind w:left="284"/>
        <w:rPr>
          <w:color w:val="000000" w:themeColor="text1"/>
        </w:rPr>
      </w:pPr>
      <w:r w:rsidRPr="00352B51">
        <w:rPr>
          <w:color w:val="000000" w:themeColor="text1"/>
        </w:rPr>
        <w:t xml:space="preserve">Településképi bejelentési eljárást kell lefolytatni az </w:t>
      </w:r>
      <w:proofErr w:type="spellStart"/>
      <w:r w:rsidRPr="00352B51">
        <w:rPr>
          <w:color w:val="000000" w:themeColor="text1"/>
        </w:rPr>
        <w:t>Étv</w:t>
      </w:r>
      <w:proofErr w:type="spellEnd"/>
      <w:r w:rsidRPr="00352B51">
        <w:rPr>
          <w:color w:val="000000" w:themeColor="text1"/>
        </w:rPr>
        <w:t xml:space="preserve">. 57/F. § hatálya alá nem tartozó építmények rendeltetésének módosítása, vagy a rendeltetési egységek számának megváltozása (a továbbiakban: rendeltetésváltoztatás) tekintetében. </w:t>
      </w:r>
    </w:p>
    <w:p w14:paraId="762CE4D5" w14:textId="42722C2E" w:rsidR="00C25AF0" w:rsidRDefault="00C25AF0" w:rsidP="002D4627"/>
    <w:p w14:paraId="07E0ADCC" w14:textId="77777777" w:rsidR="006B6A34" w:rsidRPr="0043160A" w:rsidRDefault="006B6A34" w:rsidP="002D4627"/>
    <w:p w14:paraId="0E9078BB" w14:textId="77777777" w:rsidR="00C25AF0" w:rsidRPr="0043160A" w:rsidRDefault="00C25AF0" w:rsidP="00D85F49">
      <w:pPr>
        <w:pStyle w:val="szakasz1"/>
      </w:pPr>
    </w:p>
    <w:p w14:paraId="25088A5B" w14:textId="3CCFE4FC" w:rsidR="00C75296" w:rsidRPr="0043160A" w:rsidRDefault="00C75296" w:rsidP="00221E6A">
      <w:pPr>
        <w:pStyle w:val="bekezds1"/>
        <w:numPr>
          <w:ilvl w:val="0"/>
          <w:numId w:val="65"/>
        </w:numPr>
      </w:pPr>
      <w:r w:rsidRPr="0043160A">
        <w:t xml:space="preserve">Településképi bejelentési eljárást kell lefolytatni – a vonatkozó kormányrendelet szerinti - hatósági engedélyezési eljáráshoz nem kötött </w:t>
      </w:r>
      <w:r w:rsidR="0009548C" w:rsidRPr="0043160A">
        <w:t>r</w:t>
      </w:r>
      <w:r w:rsidR="007E10B0" w:rsidRPr="0043160A">
        <w:t>eklám és reklámhordozó</w:t>
      </w:r>
      <w:r w:rsidRPr="0043160A">
        <w:t xml:space="preserve"> elhelyezése előtt minden esetben.</w:t>
      </w:r>
    </w:p>
    <w:p w14:paraId="268EC580" w14:textId="3115C245" w:rsidR="007E10B0" w:rsidRPr="0043160A" w:rsidRDefault="007E10B0" w:rsidP="00D85F49">
      <w:pPr>
        <w:pStyle w:val="bekezds1"/>
      </w:pPr>
      <w:r w:rsidRPr="0043160A">
        <w:t>Reklám és reklámhordozó településképi bejelentési eljárás tudomásulvételi döntése alapján helyezhető el.</w:t>
      </w:r>
    </w:p>
    <w:p w14:paraId="4E3B7705" w14:textId="2ACA9793" w:rsidR="007E10B0" w:rsidRPr="0043160A" w:rsidRDefault="007E10B0" w:rsidP="00D85F49">
      <w:pPr>
        <w:pStyle w:val="bekezds1"/>
      </w:pPr>
      <w:r w:rsidRPr="0043160A">
        <w:t>A reklámhordozó</w:t>
      </w:r>
      <w:r w:rsidR="00CF501E" w:rsidRPr="0043160A">
        <w:t xml:space="preserve"> </w:t>
      </w:r>
      <w:r w:rsidRPr="0043160A">
        <w:t>kihelyezését tudomásul venni akkor lehet, ha</w:t>
      </w:r>
    </w:p>
    <w:p w14:paraId="13C4BB43" w14:textId="31C03F63" w:rsidR="007E10B0" w:rsidRPr="0043160A" w:rsidRDefault="007E10B0" w:rsidP="00221E6A">
      <w:pPr>
        <w:pStyle w:val="betspont1"/>
        <w:numPr>
          <w:ilvl w:val="1"/>
          <w:numId w:val="67"/>
        </w:numPr>
      </w:pPr>
      <w:r w:rsidRPr="0043160A">
        <w:t>a vonatkozó közúti közlekedési jogszabályokban előírt szabályok a reklám e</w:t>
      </w:r>
      <w:r w:rsidR="00CF501E" w:rsidRPr="0043160A">
        <w:t>lhelyezése után is betarthatók, és</w:t>
      </w:r>
    </w:p>
    <w:p w14:paraId="7D50B56E" w14:textId="62B10AC0" w:rsidR="007E10B0" w:rsidRPr="0043160A" w:rsidRDefault="007E10B0" w:rsidP="00D85F49">
      <w:pPr>
        <w:pStyle w:val="betspont1"/>
      </w:pPr>
      <w:r w:rsidRPr="0043160A">
        <w:t>fő</w:t>
      </w:r>
      <w:r w:rsidR="00EA02D5" w:rsidRPr="0043160A">
        <w:t xml:space="preserve"> közlekedési </w:t>
      </w:r>
      <w:r w:rsidRPr="0043160A">
        <w:t>utak mentén való elhelyezéseknél, a közlekedési hatóság hozzájáruló nyilatkozata igazolt.</w:t>
      </w:r>
    </w:p>
    <w:p w14:paraId="3399B43A" w14:textId="77777777" w:rsidR="00387C01" w:rsidRPr="0043160A" w:rsidRDefault="00387C01" w:rsidP="00D85F49"/>
    <w:p w14:paraId="6BF72236" w14:textId="098DB72A" w:rsidR="008A5018" w:rsidRPr="0043160A" w:rsidRDefault="00602886" w:rsidP="00D85F49">
      <w:pPr>
        <w:pStyle w:val="Cmsor3"/>
      </w:pPr>
      <w:bookmarkStart w:id="69" w:name="_Toc494529775"/>
      <w:r w:rsidRPr="0043160A">
        <w:rPr>
          <w:b w:val="0"/>
        </w:rPr>
        <w:t xml:space="preserve"> </w:t>
      </w:r>
      <w:bookmarkStart w:id="70" w:name="_Toc501209659"/>
      <w:bookmarkStart w:id="71" w:name="_Toc501209660"/>
      <w:bookmarkStart w:id="72" w:name="_Toc501209661"/>
      <w:bookmarkStart w:id="73" w:name="_Toc501209662"/>
      <w:bookmarkStart w:id="74" w:name="_Toc501209663"/>
      <w:bookmarkStart w:id="75" w:name="_Toc501209664"/>
      <w:bookmarkStart w:id="76" w:name="_Toc501209665"/>
      <w:bookmarkStart w:id="77" w:name="_Toc501209666"/>
      <w:bookmarkStart w:id="78" w:name="_Toc501209667"/>
      <w:bookmarkStart w:id="79" w:name="_Toc501209668"/>
      <w:bookmarkStart w:id="80" w:name="_Toc501209669"/>
      <w:bookmarkStart w:id="81" w:name="_Toc501209670"/>
      <w:bookmarkStart w:id="82" w:name="_Toc501209671"/>
      <w:bookmarkStart w:id="83" w:name="_Toc501209672"/>
      <w:bookmarkStart w:id="84" w:name="_Toc501209673"/>
      <w:bookmarkStart w:id="85" w:name="_Toc501209674"/>
      <w:bookmarkStart w:id="86" w:name="_Toc501209675"/>
      <w:bookmarkStart w:id="87" w:name="_Toc501209676"/>
      <w:bookmarkStart w:id="88" w:name="_Toc501209677"/>
      <w:bookmarkStart w:id="89" w:name="_Toc501209678"/>
      <w:bookmarkStart w:id="90" w:name="_Toc501209679"/>
      <w:bookmarkStart w:id="91" w:name="_Toc501209680"/>
      <w:bookmarkStart w:id="92" w:name="_Toc501209681"/>
      <w:bookmarkStart w:id="93" w:name="_Toc501209682"/>
      <w:bookmarkStart w:id="94" w:name="_Toc501209683"/>
      <w:bookmarkStart w:id="95" w:name="_Toc501209684"/>
      <w:bookmarkStart w:id="96" w:name="_Toc501209685"/>
      <w:bookmarkStart w:id="97" w:name="_Toc501209686"/>
      <w:bookmarkStart w:id="98" w:name="_Toc50123655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008A5018" w:rsidRPr="0043160A">
        <w:t xml:space="preserve">A </w:t>
      </w:r>
      <w:r w:rsidR="001738AA" w:rsidRPr="0043160A">
        <w:t xml:space="preserve">településképi </w:t>
      </w:r>
      <w:r w:rsidR="008A5018" w:rsidRPr="0043160A">
        <w:t xml:space="preserve">bejelentési eljárás </w:t>
      </w:r>
      <w:r w:rsidR="00D15341" w:rsidRPr="0043160A">
        <w:t xml:space="preserve">általános </w:t>
      </w:r>
      <w:r w:rsidR="008A5018" w:rsidRPr="0043160A">
        <w:t>szabályai</w:t>
      </w:r>
      <w:bookmarkEnd w:id="69"/>
      <w:bookmarkEnd w:id="98"/>
    </w:p>
    <w:p w14:paraId="075689E9" w14:textId="62139BF6" w:rsidR="00C25AF0" w:rsidRPr="0043160A" w:rsidRDefault="00C25AF0" w:rsidP="00D85F49">
      <w:pPr>
        <w:pStyle w:val="szakasz1"/>
      </w:pPr>
    </w:p>
    <w:p w14:paraId="1E0F6BAC" w14:textId="25531319" w:rsidR="0006134E" w:rsidRPr="0043160A" w:rsidRDefault="0006134E" w:rsidP="00221E6A">
      <w:pPr>
        <w:pStyle w:val="bekezds1"/>
        <w:numPr>
          <w:ilvl w:val="0"/>
          <w:numId w:val="68"/>
        </w:numPr>
      </w:pPr>
      <w:r w:rsidRPr="0043160A">
        <w:t xml:space="preserve">A településképi bejelentési eljárás a kérelmező által a polgármesterhez benyújtott – papíralapú – kérelemre indul. A bejelentéshez a megértéshez kellő mértékben kidolgozott egyszerűsített műszaki tervdokumentáció szükséges. A településképi engedély kérelem tartalmát és benyújtandó mellékleteit e rendelet </w:t>
      </w:r>
      <w:r w:rsidR="00B03FD0" w:rsidRPr="0043160A">
        <w:t>3.</w:t>
      </w:r>
      <w:r w:rsidRPr="0043160A">
        <w:t xml:space="preserve"> melléklete tartalmazza.</w:t>
      </w:r>
    </w:p>
    <w:p w14:paraId="21CFBA93" w14:textId="0808E381" w:rsidR="0006134E" w:rsidRPr="0043160A" w:rsidRDefault="0006134E" w:rsidP="00D85F49">
      <w:pPr>
        <w:pStyle w:val="bekezds1"/>
      </w:pPr>
      <w:r w:rsidRPr="0043160A">
        <w:t>A polgármester településképi bejelentésre vonatkozó önkormányzati hatósági döntést, ad ki</w:t>
      </w:r>
      <w:r w:rsidR="009A4C59" w:rsidRPr="0043160A">
        <w:t>, feltétel meghatározásával vagy anélkül - tudomásul veszi, vagy megtilt</w:t>
      </w:r>
      <w:r w:rsidR="00E72888" w:rsidRPr="0043160A">
        <w:t>j</w:t>
      </w:r>
      <w:r w:rsidR="009A4C59" w:rsidRPr="0043160A">
        <w:t>a a jogszabályban meghatározott feltételek esetén</w:t>
      </w:r>
      <w:r w:rsidRPr="0043160A">
        <w:t xml:space="preserve">. Döntésével szemben a települési önkormányzat képviselő-testületéhez lehet fellebbezni, </w:t>
      </w:r>
      <w:r w:rsidR="00B03FD0" w:rsidRPr="0043160A">
        <w:t>5.</w:t>
      </w:r>
      <w:r w:rsidRPr="0043160A">
        <w:t xml:space="preserve">000 </w:t>
      </w:r>
      <w:r w:rsidR="0068512F" w:rsidRPr="0043160A">
        <w:t>forint</w:t>
      </w:r>
      <w:r w:rsidRPr="0043160A">
        <w:t xml:space="preserve"> illeték lerovása mellett, a kézhezvételtől számított 15 napon belül. </w:t>
      </w:r>
    </w:p>
    <w:p w14:paraId="7E64DB6E" w14:textId="3E9AA596" w:rsidR="0006134E" w:rsidRPr="0043160A" w:rsidRDefault="0006134E" w:rsidP="00D85F49">
      <w:pPr>
        <w:pStyle w:val="bekezds1"/>
      </w:pPr>
      <w:r w:rsidRPr="0043160A">
        <w:t>Az (1) bekezdés szerinti tevékenység a bejelentés alapján megkezdhető, ha ahhoz más hatósági engedély nem szükséges, és a polgármester a tevékenység végzését a bejelentést követő 15 napon belül nem tiltja meg.</w:t>
      </w:r>
    </w:p>
    <w:p w14:paraId="29F1B8B8" w14:textId="725C0F84" w:rsidR="0006134E" w:rsidRDefault="0006134E" w:rsidP="00D85F49">
      <w:pPr>
        <w:pStyle w:val="bekezds1"/>
      </w:pPr>
      <w:r w:rsidRPr="0043160A">
        <w:t xml:space="preserve">Amennyiben a </w:t>
      </w:r>
      <w:r w:rsidR="004C1B87" w:rsidRPr="0043160A">
        <w:t xml:space="preserve">reklám </w:t>
      </w:r>
      <w:r w:rsidRPr="0043160A">
        <w:t xml:space="preserve">és </w:t>
      </w:r>
      <w:r w:rsidR="004C1B87" w:rsidRPr="0043160A">
        <w:t>reklám</w:t>
      </w:r>
      <w:r w:rsidRPr="0043160A">
        <w:t xml:space="preserve">hordozó elhelyezésére közterületen kerül sor, a közterület-használati engedély kiadásának a feltétele a településképi bejelentés tudomásulvételét tartalmazó </w:t>
      </w:r>
      <w:r w:rsidR="009A4C59" w:rsidRPr="0043160A">
        <w:t xml:space="preserve">döntés </w:t>
      </w:r>
      <w:r w:rsidRPr="0043160A">
        <w:t>megléte, és az abban meghatározott kikötések betartása lehet.</w:t>
      </w:r>
    </w:p>
    <w:p w14:paraId="71F17001" w14:textId="0672AED4" w:rsidR="006B6A34" w:rsidRPr="00352B51" w:rsidRDefault="00624FD4" w:rsidP="006B6A34">
      <w:pPr>
        <w:pStyle w:val="bekezds1"/>
        <w:rPr>
          <w:color w:val="000000" w:themeColor="text1"/>
        </w:rPr>
      </w:pPr>
      <w:bookmarkStart w:id="99" w:name="_Toc501236560"/>
      <w:bookmarkStart w:id="100" w:name="_Toc494529776"/>
      <w:r w:rsidRPr="00352B51">
        <w:rPr>
          <w:rStyle w:val="Lbjegyzet-hivatkozs"/>
          <w:color w:val="000000" w:themeColor="text1"/>
          <w:sz w:val="22"/>
          <w:szCs w:val="22"/>
          <w:lang w:eastAsia="ar-SA"/>
        </w:rPr>
        <w:lastRenderedPageBreak/>
        <w:footnoteReference w:id="18"/>
      </w:r>
      <w:r w:rsidR="006B6A34" w:rsidRPr="00352B51">
        <w:rPr>
          <w:color w:val="000000" w:themeColor="text1"/>
          <w:sz w:val="22"/>
          <w:szCs w:val="22"/>
          <w:lang w:eastAsia="ar-SA"/>
        </w:rPr>
        <w:t>A 46.§-ban rögzített rendeltetésváltozás esetén a településképi bejelentési eljáráshoz csatolni kell a településrendezési eszközök rendeltetésre vonatkozó követelményeinek való megfelelést igazoló dokumentációt, mely az alábbiakat tartalmazza:</w:t>
      </w:r>
    </w:p>
    <w:p w14:paraId="5662D6DD" w14:textId="77777777" w:rsidR="006B6A34" w:rsidRPr="00352B51" w:rsidRDefault="006B6A34" w:rsidP="006B6A34">
      <w:pPr>
        <w:numPr>
          <w:ilvl w:val="0"/>
          <w:numId w:val="92"/>
        </w:numPr>
        <w:suppressAutoHyphens/>
        <w:contextualSpacing w:val="0"/>
        <w:rPr>
          <w:color w:val="000000" w:themeColor="text1"/>
          <w:sz w:val="22"/>
          <w:szCs w:val="22"/>
          <w:lang w:eastAsia="ar-SA"/>
        </w:rPr>
      </w:pPr>
      <w:r w:rsidRPr="00352B51">
        <w:rPr>
          <w:color w:val="000000" w:themeColor="text1"/>
          <w:sz w:val="22"/>
          <w:szCs w:val="22"/>
          <w:lang w:eastAsia="ar-SA"/>
        </w:rPr>
        <w:t>meglévő rendeltetése(</w:t>
      </w:r>
      <w:proofErr w:type="spellStart"/>
      <w:r w:rsidRPr="00352B51">
        <w:rPr>
          <w:color w:val="000000" w:themeColor="text1"/>
          <w:sz w:val="22"/>
          <w:szCs w:val="22"/>
          <w:lang w:eastAsia="ar-SA"/>
        </w:rPr>
        <w:t>ek</w:t>
      </w:r>
      <w:proofErr w:type="spellEnd"/>
      <w:r w:rsidRPr="00352B51">
        <w:rPr>
          <w:color w:val="000000" w:themeColor="text1"/>
          <w:sz w:val="22"/>
          <w:szCs w:val="22"/>
          <w:lang w:eastAsia="ar-SA"/>
        </w:rPr>
        <w:t>) megnevezését, számát,</w:t>
      </w:r>
    </w:p>
    <w:p w14:paraId="28D9C9E8" w14:textId="77777777" w:rsidR="006B6A34" w:rsidRPr="00352B51" w:rsidRDefault="006B6A34" w:rsidP="006B6A34">
      <w:pPr>
        <w:numPr>
          <w:ilvl w:val="0"/>
          <w:numId w:val="92"/>
        </w:numPr>
        <w:suppressAutoHyphens/>
        <w:contextualSpacing w:val="0"/>
        <w:rPr>
          <w:color w:val="000000" w:themeColor="text1"/>
          <w:sz w:val="22"/>
          <w:szCs w:val="22"/>
          <w:lang w:eastAsia="ar-SA"/>
        </w:rPr>
      </w:pPr>
      <w:r w:rsidRPr="00352B51">
        <w:rPr>
          <w:color w:val="000000" w:themeColor="text1"/>
          <w:sz w:val="22"/>
          <w:szCs w:val="22"/>
          <w:lang w:eastAsia="ar-SA"/>
        </w:rPr>
        <w:t xml:space="preserve">tervezett rendeltetésváltoztatással kialakítani tervezett </w:t>
      </w:r>
      <w:proofErr w:type="spellStart"/>
      <w:r w:rsidRPr="00352B51">
        <w:rPr>
          <w:color w:val="000000" w:themeColor="text1"/>
          <w:sz w:val="22"/>
          <w:szCs w:val="22"/>
          <w:lang w:eastAsia="ar-SA"/>
        </w:rPr>
        <w:t>rendeletetés</w:t>
      </w:r>
      <w:proofErr w:type="spellEnd"/>
      <w:r w:rsidRPr="00352B51">
        <w:rPr>
          <w:color w:val="000000" w:themeColor="text1"/>
          <w:sz w:val="22"/>
          <w:szCs w:val="22"/>
          <w:lang w:eastAsia="ar-SA"/>
        </w:rPr>
        <w:t>(</w:t>
      </w:r>
      <w:proofErr w:type="spellStart"/>
      <w:r w:rsidRPr="00352B51">
        <w:rPr>
          <w:color w:val="000000" w:themeColor="text1"/>
          <w:sz w:val="22"/>
          <w:szCs w:val="22"/>
          <w:lang w:eastAsia="ar-SA"/>
        </w:rPr>
        <w:t>ek</w:t>
      </w:r>
      <w:proofErr w:type="spellEnd"/>
      <w:r w:rsidRPr="00352B51">
        <w:rPr>
          <w:color w:val="000000" w:themeColor="text1"/>
          <w:sz w:val="22"/>
          <w:szCs w:val="22"/>
          <w:lang w:eastAsia="ar-SA"/>
        </w:rPr>
        <w:t>) megnevezését, számát,</w:t>
      </w:r>
    </w:p>
    <w:p w14:paraId="46239928" w14:textId="77777777" w:rsidR="006B6A34" w:rsidRPr="00352B51" w:rsidRDefault="006B6A34" w:rsidP="006B6A34">
      <w:pPr>
        <w:numPr>
          <w:ilvl w:val="0"/>
          <w:numId w:val="92"/>
        </w:numPr>
        <w:suppressAutoHyphens/>
        <w:contextualSpacing w:val="0"/>
        <w:rPr>
          <w:color w:val="000000" w:themeColor="text1"/>
          <w:sz w:val="22"/>
          <w:szCs w:val="22"/>
          <w:shd w:val="clear" w:color="auto" w:fill="FFFFFF"/>
          <w:lang w:eastAsia="ar-SA"/>
        </w:rPr>
      </w:pPr>
      <w:r w:rsidRPr="00352B51">
        <w:rPr>
          <w:color w:val="000000" w:themeColor="text1"/>
          <w:sz w:val="22"/>
          <w:szCs w:val="22"/>
          <w:shd w:val="clear" w:color="auto" w:fill="FFFFFF"/>
          <w:lang w:eastAsia="ar-SA"/>
        </w:rPr>
        <w:t>a bejelentéshez a településképi követelményeknek való megfelelést igazoló építészeti-műszaki, illetve egyéb tervet, továbbá rendeltetésváltozás esetén a településrendezési eszközök rendeltetésekre vonatkozó követelményeinek való megfelelést igazoló dokumentációt</w:t>
      </w:r>
    </w:p>
    <w:p w14:paraId="5EB75F22" w14:textId="77777777" w:rsidR="006B6A34" w:rsidRPr="00352B51" w:rsidRDefault="006B6A34" w:rsidP="006B6A34">
      <w:pPr>
        <w:numPr>
          <w:ilvl w:val="0"/>
          <w:numId w:val="92"/>
        </w:numPr>
        <w:suppressAutoHyphens/>
        <w:contextualSpacing w:val="0"/>
        <w:rPr>
          <w:color w:val="000000" w:themeColor="text1"/>
          <w:sz w:val="22"/>
          <w:szCs w:val="22"/>
          <w:shd w:val="clear" w:color="auto" w:fill="FFFFFF"/>
          <w:lang w:eastAsia="ar-SA"/>
        </w:rPr>
      </w:pPr>
      <w:r w:rsidRPr="00352B51">
        <w:rPr>
          <w:color w:val="000000" w:themeColor="text1"/>
          <w:sz w:val="22"/>
          <w:szCs w:val="22"/>
          <w:shd w:val="clear" w:color="auto" w:fill="FFFFFF"/>
          <w:lang w:eastAsia="ar-SA"/>
        </w:rPr>
        <w:t xml:space="preserve">ingatlan-nyilvántartáson történő átvezetés érdekében földmérő által készített változási vázrajzot, vagy ennek hiányában ingatlan-nyilvántartási alaptérképre rajzolt a) és b) pont szerinti adatokat feltüntető </w:t>
      </w:r>
      <w:proofErr w:type="spellStart"/>
      <w:r w:rsidRPr="00352B51">
        <w:rPr>
          <w:color w:val="000000" w:themeColor="text1"/>
          <w:sz w:val="22"/>
          <w:szCs w:val="22"/>
          <w:shd w:val="clear" w:color="auto" w:fill="FFFFFF"/>
          <w:lang w:eastAsia="ar-SA"/>
        </w:rPr>
        <w:t>helyszínrajzo</w:t>
      </w:r>
      <w:proofErr w:type="spellEnd"/>
      <w:r w:rsidRPr="00352B51">
        <w:rPr>
          <w:color w:val="000000" w:themeColor="text1"/>
          <w:sz w:val="22"/>
          <w:szCs w:val="22"/>
          <w:shd w:val="clear" w:color="auto" w:fill="FFFFFF"/>
          <w:lang w:eastAsia="ar-SA"/>
        </w:rPr>
        <w:t>(</w:t>
      </w:r>
      <w:proofErr w:type="spellStart"/>
      <w:r w:rsidRPr="00352B51">
        <w:rPr>
          <w:color w:val="000000" w:themeColor="text1"/>
          <w:sz w:val="22"/>
          <w:szCs w:val="22"/>
          <w:shd w:val="clear" w:color="auto" w:fill="FFFFFF"/>
          <w:lang w:eastAsia="ar-SA"/>
        </w:rPr>
        <w:t>ka</w:t>
      </w:r>
      <w:proofErr w:type="spellEnd"/>
      <w:r w:rsidRPr="00352B51">
        <w:rPr>
          <w:color w:val="000000" w:themeColor="text1"/>
          <w:sz w:val="22"/>
          <w:szCs w:val="22"/>
          <w:shd w:val="clear" w:color="auto" w:fill="FFFFFF"/>
          <w:lang w:eastAsia="ar-SA"/>
        </w:rPr>
        <w:t>)t.</w:t>
      </w:r>
    </w:p>
    <w:p w14:paraId="0593ED0B" w14:textId="176ECB0E" w:rsidR="00D01E85" w:rsidRPr="0043160A" w:rsidRDefault="00D15341" w:rsidP="00D85F49">
      <w:pPr>
        <w:pStyle w:val="Cmsor3"/>
      </w:pPr>
      <w:r w:rsidRPr="0043160A">
        <w:t xml:space="preserve">Reklámok </w:t>
      </w:r>
      <w:r w:rsidR="00D01E85" w:rsidRPr="0043160A">
        <w:t>és reklámhordozók elhelyezés</w:t>
      </w:r>
      <w:r w:rsidR="002F158F" w:rsidRPr="0043160A">
        <w:t xml:space="preserve">ének </w:t>
      </w:r>
      <w:r w:rsidR="00212987" w:rsidRPr="0043160A">
        <w:t>szabályozása</w:t>
      </w:r>
      <w:bookmarkEnd w:id="99"/>
    </w:p>
    <w:p w14:paraId="7BCEF44B" w14:textId="3FF6C4BF" w:rsidR="00C25AF0" w:rsidRPr="0043160A" w:rsidRDefault="00C25AF0" w:rsidP="00D85F49">
      <w:pPr>
        <w:pStyle w:val="szakasz1"/>
      </w:pPr>
    </w:p>
    <w:p w14:paraId="16F972B3" w14:textId="786801E9" w:rsidR="00D01E85" w:rsidRPr="0043160A" w:rsidRDefault="00D01E85" w:rsidP="00221E6A">
      <w:pPr>
        <w:pStyle w:val="bekezds1"/>
        <w:numPr>
          <w:ilvl w:val="0"/>
          <w:numId w:val="69"/>
        </w:numPr>
      </w:pPr>
      <w:r w:rsidRPr="0043160A">
        <w:t xml:space="preserve">A polgármester településképi bejelentési eljárást folytat le a településképi követelmények és </w:t>
      </w:r>
      <w:r w:rsidR="00003BFD" w:rsidRPr="0043160A">
        <w:t>a</w:t>
      </w:r>
      <w:r w:rsidRPr="0043160A">
        <w:t xml:space="preserve"> reklám és reklámhordozó elhelyezési követelmények tekintetében a reklámok és reklámhordozók elhelyezését megelőzően.</w:t>
      </w:r>
    </w:p>
    <w:p w14:paraId="194D008D" w14:textId="35A50C0E" w:rsidR="00D01E85" w:rsidRPr="0043160A" w:rsidRDefault="00AE34FD" w:rsidP="00D85F49">
      <w:pPr>
        <w:pStyle w:val="bekezds1"/>
      </w:pPr>
      <w:r w:rsidRPr="0043160A" w:rsidDel="00C25AF0">
        <w:t xml:space="preserve"> </w:t>
      </w:r>
      <w:r w:rsidR="00F80600" w:rsidRPr="0043160A">
        <w:rPr>
          <w:rStyle w:val="Lbjegyzet-hivatkozs"/>
        </w:rPr>
        <w:footnoteReference w:id="19"/>
      </w:r>
      <w:r w:rsidR="00D01E85" w:rsidRPr="0043160A">
        <w:t xml:space="preserve"> </w:t>
      </w:r>
    </w:p>
    <w:p w14:paraId="3728A519" w14:textId="3929A2DD" w:rsidR="002D3FF6" w:rsidRPr="0043160A" w:rsidRDefault="002D3FF6" w:rsidP="002D3FF6">
      <w:pPr>
        <w:pStyle w:val="bekezds1"/>
      </w:pPr>
      <w:r w:rsidRPr="0043160A">
        <w:rPr>
          <w:rStyle w:val="Lbjegyzet-hivatkozs"/>
        </w:rPr>
        <w:footnoteReference w:id="20"/>
      </w:r>
      <w:r w:rsidRPr="0043160A">
        <w:t>A reklám és reklámhordozó elhelyezése a településképi bejelentés alapján megkezdhető, – amennyiben a polgármester azt nem tiltja meg vagy az ügyintézési határidőn belül mellőzi a határozathozatalt– és ha ahhoz más hatósági engedély nem szükséges.</w:t>
      </w:r>
    </w:p>
    <w:p w14:paraId="138B683B" w14:textId="336CCAB4" w:rsidR="00C25AF0" w:rsidRPr="0043160A" w:rsidRDefault="00C25AF0" w:rsidP="00D85F49">
      <w:pPr>
        <w:pStyle w:val="szakasz1"/>
      </w:pPr>
    </w:p>
    <w:p w14:paraId="5747992E" w14:textId="5DF82409" w:rsidR="00E7349B" w:rsidRPr="0043160A" w:rsidRDefault="00E7349B" w:rsidP="00221E6A">
      <w:pPr>
        <w:pStyle w:val="bekezds1"/>
        <w:numPr>
          <w:ilvl w:val="0"/>
          <w:numId w:val="70"/>
        </w:numPr>
      </w:pPr>
      <w:r w:rsidRPr="0043160A">
        <w:t xml:space="preserve">A polgármester jelentősnek minősített eseményről való tájékoztatás érdekében, a jelentősnek minősített esemény időtartamára, legfeljebb azonban valamennyi jelentős esemény esetén, együttesen naptári évente tizenkét hét időtartamra a vonatkozó jogszabályok szerint településképi bejelentési eljárásban eltérést engedélyezhet a reklám közzétevője számára. </w:t>
      </w:r>
    </w:p>
    <w:p w14:paraId="70CC5AD1" w14:textId="6FA9190E" w:rsidR="00E7349B" w:rsidRPr="0043160A" w:rsidRDefault="00E7349B" w:rsidP="00D85F49">
      <w:pPr>
        <w:pStyle w:val="bekezds1"/>
      </w:pPr>
      <w:r w:rsidRPr="0043160A">
        <w:t>A polgármester döntése nem pótolja, illetve helyettesíti a reklám közzétételéhez szükséges, jogszabályban előírt egyéb hatósági engedélyeket, melyeknek a beszerzése a reklám közzétevőjének feladata.</w:t>
      </w:r>
    </w:p>
    <w:p w14:paraId="6AC4ED59" w14:textId="45331ABB" w:rsidR="00E7349B" w:rsidRPr="0043160A" w:rsidRDefault="00E7349B" w:rsidP="00D85F49">
      <w:pPr>
        <w:pStyle w:val="bekezds1"/>
      </w:pPr>
      <w:r w:rsidRPr="0043160A">
        <w:t xml:space="preserve">A reklám közzétevője az eltérést a településképi bejelentési eljárás lefolytatására irányuló írásbeli kérelmével kezdeményezheti. </w:t>
      </w:r>
    </w:p>
    <w:p w14:paraId="5E122E81" w14:textId="4B1401E8" w:rsidR="00C25AF0" w:rsidRPr="0043160A" w:rsidRDefault="00C25AF0" w:rsidP="00D85F49">
      <w:pPr>
        <w:pStyle w:val="szakasz1"/>
      </w:pPr>
    </w:p>
    <w:p w14:paraId="649548F7" w14:textId="5ED2F51C" w:rsidR="00E7349B" w:rsidRPr="0043160A" w:rsidRDefault="00E7349B" w:rsidP="00221E6A">
      <w:pPr>
        <w:pStyle w:val="bekezds1"/>
        <w:numPr>
          <w:ilvl w:val="0"/>
          <w:numId w:val="71"/>
        </w:numPr>
      </w:pPr>
      <w:r w:rsidRPr="0043160A">
        <w:t>A polgármester – településképi bejelentési eljárásban - az építési tevékenység építési naplóval igazolt megkezdésétől</w:t>
      </w:r>
      <w:r w:rsidR="00551227" w:rsidRPr="0043160A">
        <w:t>,</w:t>
      </w:r>
      <w:r w:rsidRPr="0043160A">
        <w:t xml:space="preserve"> az épít</w:t>
      </w:r>
      <w:r w:rsidR="00551227" w:rsidRPr="0043160A">
        <w:t>kezés igazolt befejezéséig építés</w:t>
      </w:r>
      <w:r w:rsidRPr="0043160A">
        <w:t>i reklámháló kihelyezését engedélyezheti.</w:t>
      </w:r>
    </w:p>
    <w:p w14:paraId="6133DF60" w14:textId="5999EC36" w:rsidR="00E7349B" w:rsidRPr="0043160A" w:rsidRDefault="00E7349B" w:rsidP="00D85F49">
      <w:pPr>
        <w:pStyle w:val="bekezds1"/>
      </w:pPr>
      <w:r w:rsidRPr="0043160A">
        <w:t>Egy épület azonos közterületre néző homlokzatán kizárólag egy építési reklámháló helyezhető el.</w:t>
      </w:r>
    </w:p>
    <w:p w14:paraId="5370FF4C" w14:textId="1E3D1730" w:rsidR="008A5018" w:rsidRPr="0043160A" w:rsidRDefault="00C25AF0">
      <w:pPr>
        <w:pStyle w:val="Cmsor2"/>
      </w:pPr>
      <w:r w:rsidRPr="0043160A">
        <w:t xml:space="preserve"> </w:t>
      </w:r>
      <w:bookmarkStart w:id="101" w:name="_Toc501236561"/>
      <w:r w:rsidR="008A5018" w:rsidRPr="0043160A">
        <w:t>A településképi kötelezési eljárás</w:t>
      </w:r>
      <w:bookmarkEnd w:id="100"/>
      <w:bookmarkEnd w:id="101"/>
    </w:p>
    <w:p w14:paraId="430E302D" w14:textId="23C225EE" w:rsidR="00C25AF0" w:rsidRPr="0043160A" w:rsidRDefault="00C25AF0" w:rsidP="00D85F49">
      <w:pPr>
        <w:pStyle w:val="szakasz1"/>
      </w:pPr>
    </w:p>
    <w:p w14:paraId="6AD6E7C2" w14:textId="78E5279D" w:rsidR="0006134E" w:rsidRPr="0043160A" w:rsidRDefault="00A80F6B" w:rsidP="00221E6A">
      <w:pPr>
        <w:pStyle w:val="bekezds1"/>
        <w:numPr>
          <w:ilvl w:val="0"/>
          <w:numId w:val="72"/>
        </w:numPr>
      </w:pPr>
      <w:r w:rsidRPr="0043160A">
        <w:t>Településképi kötelezési eljárást lehet kezdeményezni hivatalból vagy kérelemre</w:t>
      </w:r>
      <w:r w:rsidR="0006134E" w:rsidRPr="0043160A">
        <w:t>.</w:t>
      </w:r>
      <w:r w:rsidRPr="0043160A">
        <w:t xml:space="preserve"> </w:t>
      </w:r>
    </w:p>
    <w:p w14:paraId="7E97909A" w14:textId="6A35DA66" w:rsidR="00A80F6B" w:rsidRPr="0043160A" w:rsidRDefault="00A80F6B" w:rsidP="00D85F49">
      <w:pPr>
        <w:pStyle w:val="bekezds1"/>
      </w:pPr>
      <w:r w:rsidRPr="0043160A">
        <w:t xml:space="preserve">A településképi kötelezésben az önkormányzat polgármestere önkormányzati hatósági döntéssel, a településképi követelmények teljesülése érdekében az ingatlan tulajdonosát az </w:t>
      </w:r>
      <w:r w:rsidRPr="0043160A">
        <w:lastRenderedPageBreak/>
        <w:t>építmény, építményrész felújítására, átalakítására vagy elbontására kötelezheti</w:t>
      </w:r>
      <w:r w:rsidR="00A41460" w:rsidRPr="0043160A">
        <w:t>, határidő megadásával</w:t>
      </w:r>
      <w:r w:rsidRPr="0043160A">
        <w:t>.</w:t>
      </w:r>
    </w:p>
    <w:p w14:paraId="2012D872" w14:textId="3B51B550" w:rsidR="00AE34FD" w:rsidRPr="0043160A" w:rsidRDefault="00AE34FD" w:rsidP="00D85F49">
      <w:pPr>
        <w:pStyle w:val="szakasz1"/>
      </w:pPr>
    </w:p>
    <w:p w14:paraId="52657414" w14:textId="62F304FA" w:rsidR="0006134E" w:rsidRPr="0043160A" w:rsidRDefault="008A5018" w:rsidP="00D85F49">
      <w:pPr>
        <w:pStyle w:val="bekezds0"/>
      </w:pPr>
      <w:r w:rsidRPr="0043160A">
        <w:t>A településk</w:t>
      </w:r>
      <w:r w:rsidR="00A80F6B" w:rsidRPr="0043160A">
        <w:t xml:space="preserve">épi követelmények megszegése </w:t>
      </w:r>
      <w:r w:rsidR="0006134E" w:rsidRPr="0043160A">
        <w:t>településképi kötelezési eljárást von maga után a következő okok miatt:</w:t>
      </w:r>
    </w:p>
    <w:p w14:paraId="192306FF" w14:textId="1165A5C0" w:rsidR="0006134E" w:rsidRPr="0043160A" w:rsidRDefault="0006134E" w:rsidP="00221E6A">
      <w:pPr>
        <w:pStyle w:val="betspont1"/>
        <w:numPr>
          <w:ilvl w:val="1"/>
          <w:numId w:val="73"/>
        </w:numPr>
      </w:pPr>
      <w:r w:rsidRPr="0043160A">
        <w:t xml:space="preserve">a településképet zavaró, bejelentés nélkül vagy bejelentéstől eltérően megvalósított </w:t>
      </w:r>
      <w:r w:rsidR="004F34F9" w:rsidRPr="0043160A">
        <w:t xml:space="preserve">reklám </w:t>
      </w:r>
      <w:r w:rsidRPr="0043160A">
        <w:t xml:space="preserve">vagy </w:t>
      </w:r>
      <w:r w:rsidR="004F34F9" w:rsidRPr="0043160A">
        <w:t xml:space="preserve">reklámhordozó </w:t>
      </w:r>
      <w:r w:rsidRPr="0043160A">
        <w:t>elbontása és az eredeti állapot visszaállítása érdekében, ha az nem felel meg a településképi követelményeknek vagy:</w:t>
      </w:r>
    </w:p>
    <w:p w14:paraId="6FD03568" w14:textId="77777777" w:rsidR="0006134E" w:rsidRPr="0043160A" w:rsidRDefault="0006134E" w:rsidP="00221E6A">
      <w:pPr>
        <w:pStyle w:val="betspont1"/>
        <w:numPr>
          <w:ilvl w:val="2"/>
          <w:numId w:val="73"/>
        </w:numPr>
      </w:pPr>
      <w:r w:rsidRPr="0043160A">
        <w:t>műszaki állapota nem megfelelő, jó karbantartása elmaradt,</w:t>
      </w:r>
    </w:p>
    <w:p w14:paraId="219DCFA5" w14:textId="77777777" w:rsidR="0006134E" w:rsidRPr="0043160A" w:rsidRDefault="0006134E" w:rsidP="00221E6A">
      <w:pPr>
        <w:pStyle w:val="betspont1"/>
        <w:numPr>
          <w:ilvl w:val="2"/>
          <w:numId w:val="73"/>
        </w:numPr>
      </w:pPr>
      <w:r w:rsidRPr="0043160A">
        <w:t>tartalma idejétmúlt, aktualitását vesztette, a hirdetett tevékenység megszűnt,</w:t>
      </w:r>
    </w:p>
    <w:p w14:paraId="3E339FF8" w14:textId="77777777" w:rsidR="0006134E" w:rsidRPr="0043160A" w:rsidRDefault="0006134E" w:rsidP="00221E6A">
      <w:pPr>
        <w:pStyle w:val="betspont1"/>
        <w:numPr>
          <w:ilvl w:val="2"/>
          <w:numId w:val="73"/>
        </w:numPr>
      </w:pPr>
      <w:r w:rsidRPr="0043160A">
        <w:t>épülethomlokzat megjelenését, harmóniáját rontja, díszítést takar el,</w:t>
      </w:r>
    </w:p>
    <w:p w14:paraId="5D8CBB51" w14:textId="50CC2C52" w:rsidR="0006134E" w:rsidRPr="0043160A" w:rsidRDefault="0006134E" w:rsidP="00221E6A">
      <w:pPr>
        <w:pStyle w:val="betspont1"/>
        <w:numPr>
          <w:ilvl w:val="2"/>
          <w:numId w:val="73"/>
        </w:numPr>
      </w:pPr>
      <w:r w:rsidRPr="0043160A">
        <w:t xml:space="preserve">nem illeszkedik az ajánlott közterületi </w:t>
      </w:r>
      <w:r w:rsidR="004C1B87" w:rsidRPr="0043160A">
        <w:t>reklám</w:t>
      </w:r>
      <w:r w:rsidRPr="0043160A">
        <w:t>hordozókhoz, vagy</w:t>
      </w:r>
    </w:p>
    <w:p w14:paraId="7AFB048A" w14:textId="5417667A" w:rsidR="0006134E" w:rsidRPr="0043160A" w:rsidRDefault="0006134E" w:rsidP="00221E6A">
      <w:pPr>
        <w:pStyle w:val="betspont1"/>
        <w:numPr>
          <w:ilvl w:val="2"/>
          <w:numId w:val="73"/>
        </w:numPr>
      </w:pPr>
      <w:r w:rsidRPr="0043160A">
        <w:t xml:space="preserve">erős és szokatlan, környezetétől eltérő színeivel, fényeivel </w:t>
      </w:r>
      <w:r w:rsidR="008268B9" w:rsidRPr="0043160A">
        <w:t>a környezetéhez nem illeszkedik,</w:t>
      </w:r>
    </w:p>
    <w:p w14:paraId="0AEA147A" w14:textId="1BB6EACA" w:rsidR="0006134E" w:rsidRPr="0043160A" w:rsidRDefault="00C01455" w:rsidP="00221E6A">
      <w:pPr>
        <w:pStyle w:val="betspont1"/>
        <w:numPr>
          <w:ilvl w:val="1"/>
          <w:numId w:val="73"/>
        </w:numPr>
      </w:pPr>
      <w:r w:rsidRPr="0043160A">
        <w:t>a</w:t>
      </w:r>
      <w:r w:rsidR="0006134E" w:rsidRPr="0043160A">
        <w:t xml:space="preserve"> településképi védett értékek, valamint településképet befolyásoló rendeltetés- és területhasználat védelme érdekében, ha egy építmény műszaki, esztétikai állapota nem felel meg a településképi követelményeknek, különösen ha</w:t>
      </w:r>
    </w:p>
    <w:p w14:paraId="512046FD" w14:textId="77777777" w:rsidR="0006134E" w:rsidRPr="0043160A" w:rsidRDefault="0006134E" w:rsidP="00221E6A">
      <w:pPr>
        <w:pStyle w:val="betspont1"/>
        <w:numPr>
          <w:ilvl w:val="2"/>
          <w:numId w:val="73"/>
        </w:numPr>
      </w:pPr>
      <w:r w:rsidRPr="0043160A">
        <w:t>átépítése vagy színezése az egységes és harmonikus településképet rontja,</w:t>
      </w:r>
    </w:p>
    <w:p w14:paraId="5E503A5D" w14:textId="77777777" w:rsidR="0006134E" w:rsidRPr="0043160A" w:rsidRDefault="0006134E" w:rsidP="00221E6A">
      <w:pPr>
        <w:pStyle w:val="betspont1"/>
        <w:numPr>
          <w:ilvl w:val="2"/>
          <w:numId w:val="73"/>
        </w:numPr>
      </w:pPr>
      <w:r w:rsidRPr="0043160A">
        <w:t xml:space="preserve">leromlott és fenntartást nélkülöző műszaki állapotából eredően a homlokzati vakolat vagy ornamentika hiányos, a homlokzat színezése lekopott, </w:t>
      </w:r>
    </w:p>
    <w:p w14:paraId="46DBF58D" w14:textId="77777777" w:rsidR="0006134E" w:rsidRPr="0043160A" w:rsidRDefault="0006134E" w:rsidP="00221E6A">
      <w:pPr>
        <w:pStyle w:val="betspont1"/>
        <w:numPr>
          <w:ilvl w:val="2"/>
          <w:numId w:val="73"/>
        </w:numPr>
      </w:pPr>
      <w:r w:rsidRPr="0043160A">
        <w:t>a homlokzat színezése nem egységes (homlokzatonként többféle),</w:t>
      </w:r>
    </w:p>
    <w:p w14:paraId="51243BAB" w14:textId="0E50A355" w:rsidR="0006134E" w:rsidRPr="0043160A" w:rsidRDefault="0006134E" w:rsidP="00221E6A">
      <w:pPr>
        <w:pStyle w:val="betspont1"/>
        <w:numPr>
          <w:ilvl w:val="2"/>
          <w:numId w:val="73"/>
        </w:numPr>
      </w:pPr>
      <w:r w:rsidRPr="0043160A">
        <w:t>az építmény bejelentési eljárás nélkül, vagy attól eltérően került átépítésre vagy változott a funk</w:t>
      </w:r>
      <w:r w:rsidR="008268B9" w:rsidRPr="0043160A">
        <w:t>ciója és sérti a településképet,</w:t>
      </w:r>
    </w:p>
    <w:p w14:paraId="7611EBF4" w14:textId="4D496517" w:rsidR="0006134E" w:rsidRPr="0043160A" w:rsidRDefault="0006134E" w:rsidP="00221E6A">
      <w:pPr>
        <w:pStyle w:val="betspont1"/>
        <w:numPr>
          <w:ilvl w:val="1"/>
          <w:numId w:val="73"/>
        </w:numPr>
      </w:pPr>
      <w:r w:rsidRPr="0043160A">
        <w:t xml:space="preserve">a telek zöldfelületének használati módja, karbantartása és fenntartása nem felel meg a településképi követelményeknek, </w:t>
      </w:r>
    </w:p>
    <w:p w14:paraId="2895F1DE" w14:textId="1567CE1B" w:rsidR="0006134E" w:rsidRPr="0043160A" w:rsidRDefault="0006134E" w:rsidP="00221E6A">
      <w:pPr>
        <w:pStyle w:val="betspont1"/>
        <w:numPr>
          <w:ilvl w:val="1"/>
          <w:numId w:val="73"/>
        </w:numPr>
      </w:pPr>
      <w:r w:rsidRPr="0043160A">
        <w:t>az ingatlan tulajdonosa a jókarbantartási kötelezettségét elmulasztja és a telek, illetve az épület ingatlan megjelenése sérti a településképet – kivéve, ha az az építéshatósági, vagy építésfelügyeleti eljárás hatálya alá tartozik.</w:t>
      </w:r>
    </w:p>
    <w:p w14:paraId="5E80BCC0" w14:textId="10BA61FE" w:rsidR="006A03A5" w:rsidRPr="0043160A" w:rsidRDefault="008268B9">
      <w:pPr>
        <w:pStyle w:val="Cmsor2"/>
      </w:pPr>
      <w:bookmarkStart w:id="102" w:name="_Toc494529777"/>
      <w:r w:rsidRPr="0043160A">
        <w:t xml:space="preserve"> </w:t>
      </w:r>
      <w:bookmarkStart w:id="103" w:name="_Toc501236562"/>
      <w:r w:rsidR="002D3FF6" w:rsidRPr="0043160A">
        <w:rPr>
          <w:rStyle w:val="Lbjegyzet-hivatkozs"/>
        </w:rPr>
        <w:footnoteReference w:id="21"/>
      </w:r>
      <w:r w:rsidR="002D3FF6" w:rsidRPr="0043160A">
        <w:t>A településkép-védelmi</w:t>
      </w:r>
      <w:r w:rsidR="006A03A5" w:rsidRPr="0043160A">
        <w:t xml:space="preserve"> bírság</w:t>
      </w:r>
    </w:p>
    <w:p w14:paraId="5D6F300C" w14:textId="367DF7C8" w:rsidR="008A5018" w:rsidRPr="0043160A" w:rsidRDefault="002D3FF6" w:rsidP="006A03A5">
      <w:pPr>
        <w:pStyle w:val="Cmsor3"/>
      </w:pPr>
      <w:r w:rsidRPr="0043160A">
        <w:rPr>
          <w:rStyle w:val="Lbjegyzet-hivatkozs"/>
        </w:rPr>
        <w:footnoteReference w:id="22"/>
      </w:r>
      <w:r w:rsidRPr="0043160A">
        <w:t>A településkép-védelmi</w:t>
      </w:r>
      <w:r w:rsidR="008A5018" w:rsidRPr="0043160A">
        <w:t xml:space="preserve"> bírság</w:t>
      </w:r>
      <w:bookmarkEnd w:id="102"/>
      <w:bookmarkEnd w:id="103"/>
      <w:r w:rsidR="006A03A5" w:rsidRPr="0043160A">
        <w:t xml:space="preserve"> meghatározása</w:t>
      </w:r>
    </w:p>
    <w:p w14:paraId="3DD765DF" w14:textId="77777777" w:rsidR="00AE34FD" w:rsidRPr="0043160A" w:rsidRDefault="00AE34FD" w:rsidP="00D85F49">
      <w:pPr>
        <w:pStyle w:val="szakasz1"/>
      </w:pPr>
    </w:p>
    <w:p w14:paraId="6BA61735" w14:textId="2600576D" w:rsidR="002044B6" w:rsidRPr="0043160A" w:rsidRDefault="002D3FF6" w:rsidP="002D3FF6">
      <w:pPr>
        <w:pStyle w:val="bekezds1"/>
        <w:numPr>
          <w:ilvl w:val="0"/>
          <w:numId w:val="74"/>
        </w:numPr>
      </w:pPr>
      <w:r w:rsidRPr="0043160A">
        <w:rPr>
          <w:rStyle w:val="Lbjegyzet-hivatkozs"/>
        </w:rPr>
        <w:footnoteReference w:id="23"/>
      </w:r>
      <w:r w:rsidRPr="0043160A">
        <w:t>A településképi rendelet településképi követelményeinek megszegése vagy végre nem hajtása esetén, e magatartás elkövetőjével szemben az önkormányzat képviselő-testülete településkép-védelmi bírságot (a továbbiakban: bírságot) szabhat ki, a településképi bejelentési eljárás során meghozott döntésben foglaltak megszegése vagy a településképi kötelező konzultáció és településképi bejelentés elmulasztása, vagy a településképi kötelezés jogkövetkezményének eredménytelensége esetén.</w:t>
      </w:r>
    </w:p>
    <w:p w14:paraId="5DD52FC2" w14:textId="77777777" w:rsidR="002044B6" w:rsidRPr="0043160A" w:rsidRDefault="002044B6" w:rsidP="00221E6A">
      <w:pPr>
        <w:pStyle w:val="bekezds1"/>
        <w:numPr>
          <w:ilvl w:val="0"/>
          <w:numId w:val="74"/>
        </w:numPr>
      </w:pPr>
      <w:r w:rsidRPr="0043160A">
        <w:t>A bírság kiszabásának összege:</w:t>
      </w:r>
    </w:p>
    <w:p w14:paraId="569607B5" w14:textId="77777777" w:rsidR="002044B6" w:rsidRPr="0043160A" w:rsidRDefault="002044B6" w:rsidP="00221E6A">
      <w:pPr>
        <w:pStyle w:val="betspont1"/>
        <w:numPr>
          <w:ilvl w:val="1"/>
          <w:numId w:val="75"/>
        </w:numPr>
      </w:pPr>
      <w:r w:rsidRPr="0043160A">
        <w:t xml:space="preserve">településképi bejelentési kötelezettség elmulasztása esetén 50 000 -100 000 forint, </w:t>
      </w:r>
    </w:p>
    <w:p w14:paraId="54B2899D" w14:textId="77777777" w:rsidR="002044B6" w:rsidRPr="0043160A" w:rsidRDefault="002044B6" w:rsidP="00221E6A">
      <w:pPr>
        <w:pStyle w:val="betspont1"/>
        <w:numPr>
          <w:ilvl w:val="1"/>
          <w:numId w:val="75"/>
        </w:numPr>
      </w:pPr>
      <w:r w:rsidRPr="0043160A">
        <w:t xml:space="preserve">a polgármester tiltása ellenére végzett tevékenység esetén 100 000 - 200 000 forint, </w:t>
      </w:r>
    </w:p>
    <w:p w14:paraId="60562439" w14:textId="77777777" w:rsidR="002044B6" w:rsidRPr="0043160A" w:rsidRDefault="002044B6" w:rsidP="00221E6A">
      <w:pPr>
        <w:pStyle w:val="betspont1"/>
        <w:numPr>
          <w:ilvl w:val="1"/>
          <w:numId w:val="75"/>
        </w:numPr>
      </w:pPr>
      <w:r w:rsidRPr="0043160A">
        <w:t xml:space="preserve">a bejelentési dokumentációban foglaltaktól eltérő tevékenység folytatása esetén az eltérés mértékétől függően legalább 100 000 forint, legfeljebb 500 000 forint, </w:t>
      </w:r>
    </w:p>
    <w:p w14:paraId="63B896E4" w14:textId="3C4098C4" w:rsidR="002044B6" w:rsidRPr="0043160A" w:rsidRDefault="002044B6" w:rsidP="00221E6A">
      <w:pPr>
        <w:pStyle w:val="betspont1"/>
        <w:numPr>
          <w:ilvl w:val="1"/>
          <w:numId w:val="75"/>
        </w:numPr>
      </w:pPr>
      <w:r w:rsidRPr="0043160A">
        <w:t xml:space="preserve">településképi kötelezésben foglaltak végre nem hajtása esetén alkalmanként legalább </w:t>
      </w:r>
      <w:r w:rsidR="00AE34FD" w:rsidRPr="0043160A">
        <w:br/>
      </w:r>
      <w:r w:rsidRPr="0043160A">
        <w:t xml:space="preserve">300 000 forint, legfeljebb 1 000 000 forint. </w:t>
      </w:r>
    </w:p>
    <w:p w14:paraId="3B819028" w14:textId="01CA06A2" w:rsidR="002044B6" w:rsidRPr="0043160A" w:rsidRDefault="002D3FF6" w:rsidP="002D3FF6">
      <w:pPr>
        <w:pStyle w:val="bekezds1"/>
      </w:pPr>
      <w:r w:rsidRPr="0043160A">
        <w:rPr>
          <w:rStyle w:val="Lbjegyzet-hivatkozs"/>
        </w:rPr>
        <w:lastRenderedPageBreak/>
        <w:footnoteReference w:id="24"/>
      </w:r>
      <w:r w:rsidRPr="0043160A">
        <w:t>A bírság kiszabása során az önkormányzat képviselő-testülete mérlegelési jogkörében figyelembe veszi a jogsértés súlyát, számát, a településkép védelméhez fűződő érdek sérelmének mértékét, a jogsértés ismételtségét, időtartamát, a jogsértéssel elért előny vagy hátrány mértékét és a kötelezett adóalany előző évi adózott eredményét.</w:t>
      </w:r>
    </w:p>
    <w:p w14:paraId="74841483" w14:textId="077103DD" w:rsidR="002044B6" w:rsidRPr="0043160A" w:rsidRDefault="000A5749" w:rsidP="00D85F49">
      <w:pPr>
        <w:pStyle w:val="bekezds1"/>
      </w:pPr>
      <w:r w:rsidRPr="0043160A">
        <w:rPr>
          <w:rStyle w:val="Lbjegyzet-hivatkozs"/>
        </w:rPr>
        <w:footnoteReference w:id="25"/>
      </w:r>
      <w:r w:rsidR="002044B6" w:rsidRPr="0043160A">
        <w:t xml:space="preserve">A településképi kötelezés határidőn túli elmulasztása esetén a polgármester önkormányzati hatósági jogkörében eljárva, a legmagasabb összegű bírságot ismételten mindaddig kiszabhatja, amíg a jogsértő állapot meg nem szűnik. </w:t>
      </w:r>
    </w:p>
    <w:p w14:paraId="0A13D875" w14:textId="7EA9DD02" w:rsidR="002044B6" w:rsidRPr="0043160A" w:rsidRDefault="000A5749" w:rsidP="00D85F49">
      <w:pPr>
        <w:pStyle w:val="bekezds1"/>
      </w:pPr>
      <w:r w:rsidRPr="0043160A">
        <w:rPr>
          <w:rStyle w:val="Lbjegyzet-hivatkozs"/>
        </w:rPr>
        <w:footnoteReference w:id="26"/>
      </w:r>
      <w:r w:rsidR="002044B6" w:rsidRPr="0043160A">
        <w:t>A bírság ismételt kiszabása esetén a mérlegelés szempontjai az önkormányzati településképi bírság kiszabásánál arányos a mulasztással okozott jogsértő magatartás következményeivel, illetve a jogkövető magatartás megszegésének súlyával.</w:t>
      </w:r>
    </w:p>
    <w:p w14:paraId="3663C584" w14:textId="77777777" w:rsidR="002044B6" w:rsidRPr="0043160A" w:rsidRDefault="002044B6" w:rsidP="00D85F49">
      <w:pPr>
        <w:pStyle w:val="bekezds1"/>
      </w:pPr>
      <w:r w:rsidRPr="0043160A">
        <w:t xml:space="preserve">A bírság megfizetése nem mentesíti a kötelezettet a jogsértő állapot megszüntetésének kötelezettsége alól. </w:t>
      </w:r>
    </w:p>
    <w:p w14:paraId="2C9D1798" w14:textId="77777777" w:rsidR="002044B6" w:rsidRPr="0043160A" w:rsidRDefault="002044B6" w:rsidP="00D85F49">
      <w:pPr>
        <w:pStyle w:val="bekezds1"/>
      </w:pPr>
      <w:r w:rsidRPr="0043160A">
        <w:t>A jogsértő állapot előírt határidőn belüli megszüntetésének elmulasztása miatt a bírság ismételten kiszabható.</w:t>
      </w:r>
    </w:p>
    <w:p w14:paraId="219EF65E" w14:textId="77777777" w:rsidR="002044B6" w:rsidRPr="0043160A" w:rsidRDefault="002044B6" w:rsidP="00D85F49">
      <w:pPr>
        <w:pStyle w:val="bekezds1"/>
      </w:pPr>
      <w:r w:rsidRPr="0043160A">
        <w:t>Az önkormányzat a jogsértő állapot megszüntetéséről, az eredeti állapot visszaállításáról, saját hatáskörben is intézkedhet.</w:t>
      </w:r>
    </w:p>
    <w:p w14:paraId="6A5E26F3" w14:textId="1D4EBE95" w:rsidR="002044B6" w:rsidRPr="0043160A" w:rsidRDefault="00F80600" w:rsidP="00F80600">
      <w:pPr>
        <w:pStyle w:val="bekezds1"/>
      </w:pPr>
      <w:r w:rsidRPr="0043160A">
        <w:rPr>
          <w:rStyle w:val="Lbjegyzet-hivatkozs"/>
        </w:rPr>
        <w:footnoteReference w:id="27"/>
      </w:r>
      <w:r w:rsidRPr="0043160A">
        <w:t>A reklám és reklámhordozó, illetve a plakát elhelyezésére vonatkozó tilalmak és kötelezettségek megszegése esetére kiszabott bírság adók módjára behajtandó köztartozásnak minősül.</w:t>
      </w:r>
    </w:p>
    <w:p w14:paraId="390917F6" w14:textId="529C4906" w:rsidR="002044B6" w:rsidRPr="0043160A" w:rsidRDefault="00F80600" w:rsidP="00D85F49">
      <w:pPr>
        <w:pStyle w:val="bekezds1"/>
      </w:pPr>
      <w:r w:rsidRPr="0043160A">
        <w:rPr>
          <w:rStyle w:val="Lbjegyzet-hivatkozs"/>
        </w:rPr>
        <w:footnoteReference w:id="28"/>
      </w:r>
      <w:r w:rsidR="002044B6" w:rsidRPr="0043160A">
        <w:t>A kiszabott bírság az önkormányzat településképi támogatási és ösztönző rendszerének bevételét képezi.</w:t>
      </w:r>
    </w:p>
    <w:p w14:paraId="0AFD47A8" w14:textId="22F1CAF8" w:rsidR="002044B6" w:rsidRPr="0043160A" w:rsidRDefault="002044B6" w:rsidP="00D85F49"/>
    <w:p w14:paraId="0D931B86" w14:textId="32DF6933" w:rsidR="008A5018" w:rsidRPr="0043160A" w:rsidRDefault="00F80600" w:rsidP="00D85F49">
      <w:pPr>
        <w:pStyle w:val="Cmsor3"/>
      </w:pPr>
      <w:bookmarkStart w:id="104" w:name="_Toc494529778"/>
      <w:bookmarkStart w:id="105" w:name="_Toc501236563"/>
      <w:r w:rsidRPr="0043160A">
        <w:rPr>
          <w:rStyle w:val="Lbjegyzet-hivatkozs"/>
        </w:rPr>
        <w:footnoteReference w:id="29"/>
      </w:r>
      <w:r w:rsidR="008A5018" w:rsidRPr="0043160A">
        <w:t>A településképi</w:t>
      </w:r>
      <w:r w:rsidRPr="0043160A">
        <w:t>-védelmi</w:t>
      </w:r>
      <w:r w:rsidR="008A5018" w:rsidRPr="0043160A">
        <w:t xml:space="preserve"> bírság kiszabásának és behajtásának módja</w:t>
      </w:r>
      <w:bookmarkEnd w:id="104"/>
      <w:bookmarkEnd w:id="105"/>
    </w:p>
    <w:p w14:paraId="2D7FDEE8" w14:textId="186F0BB8" w:rsidR="00AE34FD" w:rsidRPr="0043160A" w:rsidRDefault="00AE34FD" w:rsidP="00D85F49">
      <w:pPr>
        <w:pStyle w:val="szakasz1"/>
      </w:pPr>
    </w:p>
    <w:p w14:paraId="42B2876A" w14:textId="77213DF9" w:rsidR="00234782" w:rsidRPr="0043160A" w:rsidRDefault="00234782" w:rsidP="00221E6A">
      <w:pPr>
        <w:pStyle w:val="bekezds1"/>
        <w:numPr>
          <w:ilvl w:val="0"/>
          <w:numId w:val="76"/>
        </w:numPr>
      </w:pPr>
      <w:r w:rsidRPr="0043160A">
        <w:t xml:space="preserve">Az </w:t>
      </w:r>
      <w:r w:rsidR="0068512F" w:rsidRPr="0043160A">
        <w:t>5</w:t>
      </w:r>
      <w:r w:rsidR="001B1471" w:rsidRPr="0043160A">
        <w:t>4</w:t>
      </w:r>
      <w:r w:rsidR="0068512F" w:rsidRPr="0043160A">
        <w:t xml:space="preserve">. § </w:t>
      </w:r>
      <w:r w:rsidRPr="0043160A">
        <w:t>(1) bekezdés szerinti bírság kiszabása során a</w:t>
      </w:r>
      <w:r w:rsidR="0068512F" w:rsidRPr="0043160A">
        <w:t>z</w:t>
      </w:r>
      <w:r w:rsidRPr="0043160A">
        <w:t xml:space="preserve"> önkormányzat képviselő-testületének mérlegelési jogköre van, a jogsértés súlyát, számát, a településkép védelméhez fűződő érdek sérelmének mértékét, a jogsértés ismételtségét, időtartamát, a jogsértéssel elért előny mértékét és a </w:t>
      </w:r>
      <w:r w:rsidR="00A80F6B" w:rsidRPr="0043160A">
        <w:t xml:space="preserve">kötelezett </w:t>
      </w:r>
      <w:r w:rsidRPr="0043160A">
        <w:t>adóalany előző évi adózott eredményét figyelembe véve.</w:t>
      </w:r>
    </w:p>
    <w:p w14:paraId="5601D0A3" w14:textId="0A5AFAFA" w:rsidR="00234782" w:rsidRPr="0043160A" w:rsidRDefault="00234782" w:rsidP="00221E6A">
      <w:pPr>
        <w:pStyle w:val="bekezds1"/>
        <w:numPr>
          <w:ilvl w:val="0"/>
          <w:numId w:val="76"/>
        </w:numPr>
      </w:pPr>
      <w:r w:rsidRPr="0043160A">
        <w:t xml:space="preserve">Az </w:t>
      </w:r>
      <w:r w:rsidR="001B1471" w:rsidRPr="0043160A">
        <w:t>54</w:t>
      </w:r>
      <w:r w:rsidR="0068512F" w:rsidRPr="0043160A">
        <w:t xml:space="preserve">. § </w:t>
      </w:r>
      <w:r w:rsidRPr="0043160A">
        <w:t xml:space="preserve">(1) bekezdés szerinti bírság megfizetése nem mentesíti a kötelezettet a jogsértő állapot megszüntetésének kötelezettsége alól. </w:t>
      </w:r>
    </w:p>
    <w:p w14:paraId="6A9E9A45" w14:textId="5F5AF254" w:rsidR="00234782" w:rsidRPr="0043160A" w:rsidRDefault="00234782" w:rsidP="00221E6A">
      <w:pPr>
        <w:pStyle w:val="bekezds1"/>
        <w:numPr>
          <w:ilvl w:val="0"/>
          <w:numId w:val="76"/>
        </w:numPr>
      </w:pPr>
      <w:r w:rsidRPr="0043160A">
        <w:t>A jogsértő állapot előírt határidőn belüli megszüntetésének elmulasztása miatt a bírság ismételten kiszabható.</w:t>
      </w:r>
    </w:p>
    <w:p w14:paraId="6191393B" w14:textId="2A1D24B8" w:rsidR="00234782" w:rsidRPr="004F2F57" w:rsidRDefault="004F2F57" w:rsidP="00221E6A">
      <w:pPr>
        <w:pStyle w:val="bekezds1"/>
        <w:numPr>
          <w:ilvl w:val="0"/>
          <w:numId w:val="76"/>
        </w:numPr>
        <w:rPr>
          <w:strike/>
          <w:color w:val="FF0000"/>
        </w:rPr>
      </w:pPr>
      <w:r>
        <w:rPr>
          <w:rStyle w:val="Lbjegyzet-hivatkozs"/>
        </w:rPr>
        <w:footnoteReference w:id="30"/>
      </w:r>
      <w:r w:rsidR="00234782" w:rsidRPr="004F2F57">
        <w:t>Az önkormányzat a jogsértő állapot megszüntetéséről, az eredeti állapot visszaállításáról, saját hatáskörben is intézkedhet.</w:t>
      </w:r>
      <w:r w:rsidRPr="004F2F57">
        <w:t xml:space="preserve"> </w:t>
      </w:r>
      <w:r w:rsidRPr="00352B51">
        <w:rPr>
          <w:color w:val="000000" w:themeColor="text1"/>
        </w:rPr>
        <w:t>A kötelezésben foglaltak nem teljesítése esetén – a településkép-védelmi bírság ismételt kiszabása helyett- a kötelezést tartalmazó döntést kell foganatosítani. Az önkormányzat a meghatározott cselekményt a kötelezett költségére és veszélyére elvégzi vagy mással elvégezteti, egyúttal a kötelezettet a felmerülő költség megfizetésére kötelezi.</w:t>
      </w:r>
    </w:p>
    <w:p w14:paraId="1B4D896B" w14:textId="1F8A279E" w:rsidR="00234782" w:rsidRPr="0043160A" w:rsidRDefault="00F80600" w:rsidP="00221E6A">
      <w:pPr>
        <w:pStyle w:val="bekezds1"/>
        <w:numPr>
          <w:ilvl w:val="0"/>
          <w:numId w:val="76"/>
        </w:numPr>
      </w:pPr>
      <w:r w:rsidRPr="0043160A">
        <w:rPr>
          <w:rStyle w:val="Lbjegyzet-hivatkozs"/>
        </w:rPr>
        <w:footnoteReference w:id="31"/>
      </w:r>
    </w:p>
    <w:p w14:paraId="089D8074" w14:textId="01A8F87E" w:rsidR="00234782" w:rsidRPr="0043160A" w:rsidRDefault="00F80600" w:rsidP="00221E6A">
      <w:pPr>
        <w:pStyle w:val="bekezds1"/>
        <w:numPr>
          <w:ilvl w:val="0"/>
          <w:numId w:val="76"/>
        </w:numPr>
      </w:pPr>
      <w:r w:rsidRPr="0043160A">
        <w:rPr>
          <w:rStyle w:val="Lbjegyzet-hivatkozs"/>
        </w:rPr>
        <w:footnoteReference w:id="32"/>
      </w:r>
      <w:r w:rsidR="00234782" w:rsidRPr="0043160A">
        <w:t xml:space="preserve">A kiszabott </w:t>
      </w:r>
      <w:r w:rsidR="00A80F6B" w:rsidRPr="0043160A">
        <w:t xml:space="preserve">bírság </w:t>
      </w:r>
      <w:r w:rsidR="00234782" w:rsidRPr="0043160A">
        <w:t xml:space="preserve">az </w:t>
      </w:r>
      <w:r w:rsidR="00A80F6B" w:rsidRPr="0043160A">
        <w:t>önkormányzat</w:t>
      </w:r>
      <w:r w:rsidR="00234782" w:rsidRPr="0043160A">
        <w:t xml:space="preserve"> </w:t>
      </w:r>
      <w:r w:rsidR="00A80F6B" w:rsidRPr="0043160A">
        <w:t>településképi támogatási és ösztönző rendszerének</w:t>
      </w:r>
      <w:r w:rsidR="00234782" w:rsidRPr="0043160A">
        <w:t xml:space="preserve"> bevételét képezi.</w:t>
      </w:r>
    </w:p>
    <w:p w14:paraId="236CA29A" w14:textId="77777777" w:rsidR="0068512F" w:rsidRPr="0043160A" w:rsidRDefault="0068512F" w:rsidP="00D85F49">
      <w:pPr>
        <w:pStyle w:val="Cmsor1"/>
      </w:pPr>
      <w:bookmarkStart w:id="106" w:name="_Toc501236564"/>
      <w:r w:rsidRPr="0043160A">
        <w:lastRenderedPageBreak/>
        <w:t>VI. Fejezet</w:t>
      </w:r>
      <w:bookmarkStart w:id="107" w:name="_Toc494529779"/>
      <w:bookmarkEnd w:id="106"/>
    </w:p>
    <w:p w14:paraId="1D97C0FF" w14:textId="29EDCD68" w:rsidR="008A5018" w:rsidRPr="0043160A" w:rsidRDefault="00526D3A" w:rsidP="00D85F49">
      <w:pPr>
        <w:pStyle w:val="Cmsor1"/>
      </w:pPr>
      <w:bookmarkStart w:id="108" w:name="_Toc501236565"/>
      <w:r w:rsidRPr="0043160A">
        <w:t>Önkormányzati támogatási és ösztönző rendszer</w:t>
      </w:r>
      <w:bookmarkEnd w:id="107"/>
      <w:bookmarkEnd w:id="108"/>
    </w:p>
    <w:p w14:paraId="7F9EE148" w14:textId="1A679734" w:rsidR="00711603" w:rsidRPr="0043160A" w:rsidRDefault="00711603" w:rsidP="00D85F49">
      <w:pPr>
        <w:pStyle w:val="szakasz1"/>
      </w:pPr>
    </w:p>
    <w:p w14:paraId="6C2A8B5D" w14:textId="6A86F457" w:rsidR="00215FB3" w:rsidRPr="0043160A" w:rsidRDefault="00215FB3" w:rsidP="00221E6A">
      <w:pPr>
        <w:pStyle w:val="bekezds1"/>
        <w:numPr>
          <w:ilvl w:val="0"/>
          <w:numId w:val="77"/>
        </w:numPr>
      </w:pPr>
      <w:r w:rsidRPr="0043160A">
        <w:t xml:space="preserve">Az önkormányzat a településképi követelmények megvalósulása és a helyi </w:t>
      </w:r>
      <w:r w:rsidR="00F74953" w:rsidRPr="0043160A">
        <w:t xml:space="preserve">védett </w:t>
      </w:r>
      <w:r w:rsidRPr="0043160A">
        <w:t>építészeti örökség megóvása</w:t>
      </w:r>
      <w:r w:rsidR="00C202A2" w:rsidRPr="0043160A">
        <w:t>, karbantartása</w:t>
      </w:r>
      <w:r w:rsidRPr="0043160A">
        <w:t xml:space="preserve"> érdekében önkormányzati támogatási és ösztönző rendszert vezet be és alkalmaz, az e rendelet hatálya alá tartozó védett értékek megóvása érdekében végzett építési munkák, helyrehozatali kötelezettséggel terhelt épület és védett épület</w:t>
      </w:r>
      <w:r w:rsidR="00C202A2" w:rsidRPr="0043160A">
        <w:t xml:space="preserve">, építmény </w:t>
      </w:r>
      <w:r w:rsidRPr="0043160A">
        <w:t xml:space="preserve">rendeltetésszerű használatához szükséges mértéket meghaladó építési munkák elvégzéséhez. </w:t>
      </w:r>
    </w:p>
    <w:p w14:paraId="11D4236D" w14:textId="40B56692" w:rsidR="00C43CB7" w:rsidRPr="0043160A" w:rsidRDefault="00C202A2" w:rsidP="00D85F49">
      <w:pPr>
        <w:pStyle w:val="bekezds1"/>
      </w:pPr>
      <w:r w:rsidRPr="0043160A">
        <w:t>A</w:t>
      </w:r>
      <w:r w:rsidR="00215FB3" w:rsidRPr="0043160A">
        <w:t xml:space="preserve">z </w:t>
      </w:r>
      <w:r w:rsidRPr="0043160A">
        <w:t xml:space="preserve">(1) bekezdés szerinti </w:t>
      </w:r>
      <w:r w:rsidR="00215FB3" w:rsidRPr="0043160A">
        <w:t>építési munkák elvégzéséhez szükséges költségeket pályázati úton elnyerhető támogatással segíti, e rendeletben meghatározott, az költségvetésében elkülönített</w:t>
      </w:r>
      <w:r w:rsidR="0068512F" w:rsidRPr="0043160A">
        <w:t>,</w:t>
      </w:r>
      <w:r w:rsidR="00215FB3" w:rsidRPr="0043160A">
        <w:t xml:space="preserve"> településképi bírságokból befolyt </w:t>
      </w:r>
      <w:r w:rsidR="00C43CB7" w:rsidRPr="0043160A">
        <w:t xml:space="preserve">összeg mértékéig. </w:t>
      </w:r>
    </w:p>
    <w:p w14:paraId="0ED2F1D1" w14:textId="1A63C85A" w:rsidR="00215FB3" w:rsidRPr="0043160A" w:rsidRDefault="00C43CB7" w:rsidP="00D85F49">
      <w:pPr>
        <w:pStyle w:val="bekezds1"/>
      </w:pPr>
      <w:r w:rsidRPr="0043160A">
        <w:t xml:space="preserve"> Az önkormányzat más egyéb elkülönített összeget is felvehet a támogatás körébe</w:t>
      </w:r>
      <w:r w:rsidR="00215FB3" w:rsidRPr="0043160A">
        <w:t>.</w:t>
      </w:r>
    </w:p>
    <w:p w14:paraId="6C3A22BF" w14:textId="16B7F20C" w:rsidR="00711603" w:rsidRPr="0043160A" w:rsidRDefault="00711603" w:rsidP="00D85F49">
      <w:pPr>
        <w:pStyle w:val="szakasz1"/>
      </w:pPr>
    </w:p>
    <w:p w14:paraId="3BEF7D1E" w14:textId="29CD7BD2" w:rsidR="00215FB3" w:rsidRPr="0043160A" w:rsidRDefault="00215FB3" w:rsidP="00221E6A">
      <w:pPr>
        <w:pStyle w:val="bekezds1"/>
        <w:numPr>
          <w:ilvl w:val="0"/>
          <w:numId w:val="78"/>
        </w:numPr>
      </w:pPr>
      <w:r w:rsidRPr="0043160A">
        <w:t xml:space="preserve">A </w:t>
      </w:r>
      <w:r w:rsidR="00F74953" w:rsidRPr="0043160A">
        <w:t>településképi követelmények alkalmazás</w:t>
      </w:r>
      <w:r w:rsidR="007844D3" w:rsidRPr="0043160A">
        <w:t>a</w:t>
      </w:r>
      <w:r w:rsidR="00F74953" w:rsidRPr="0043160A">
        <w:t xml:space="preserve"> és a </w:t>
      </w:r>
      <w:r w:rsidRPr="0043160A">
        <w:t xml:space="preserve">védett értékek megóvása érdekében végzett építési munkákra a pályázatokat minden év </w:t>
      </w:r>
      <w:r w:rsidR="00EA02D5" w:rsidRPr="0043160A">
        <w:t>február 28</w:t>
      </w:r>
      <w:r w:rsidRPr="0043160A">
        <w:t xml:space="preserve">. napjáig kell kiírni, a </w:t>
      </w:r>
      <w:r w:rsidR="007844D3" w:rsidRPr="0043160A">
        <w:t>k</w:t>
      </w:r>
      <w:r w:rsidRPr="0043160A">
        <w:t>épviselő-testület adott évre vonatkozó döntése alapján. A pályázat kiírásáért a polgármester a felelős.</w:t>
      </w:r>
    </w:p>
    <w:p w14:paraId="6D9FBEBD" w14:textId="55ECE9A8" w:rsidR="00215FB3" w:rsidRPr="0043160A" w:rsidRDefault="00215FB3" w:rsidP="00D85F49">
      <w:pPr>
        <w:pStyle w:val="bekezds1"/>
      </w:pPr>
      <w:r w:rsidRPr="0043160A">
        <w:t xml:space="preserve">Pályázatot nyújthat be minden olyan magánszemély, gazdasági társaság, civil szervezet, mely a település közigazgatási területén lévő helyi védelem alatt álló érték tulajdonosa, bérlője, használója. Benyújtási határidő: </w:t>
      </w:r>
      <w:r w:rsidR="00EA02D5" w:rsidRPr="0043160A">
        <w:t>március 31.</w:t>
      </w:r>
      <w:r w:rsidRPr="0043160A">
        <w:t xml:space="preserve"> </w:t>
      </w:r>
    </w:p>
    <w:p w14:paraId="24654682" w14:textId="7CCCAD71" w:rsidR="00215FB3" w:rsidRPr="0043160A" w:rsidRDefault="00215FB3" w:rsidP="00D85F49">
      <w:pPr>
        <w:pStyle w:val="bekezds1"/>
      </w:pPr>
      <w:r w:rsidRPr="0043160A">
        <w:t>A benyújtott pályázatnak tartalmaznia kell:</w:t>
      </w:r>
    </w:p>
    <w:p w14:paraId="5C4EA7CA" w14:textId="77777777" w:rsidR="00215FB3" w:rsidRPr="0043160A" w:rsidRDefault="00215FB3" w:rsidP="00221E6A">
      <w:pPr>
        <w:pStyle w:val="betspont1"/>
        <w:numPr>
          <w:ilvl w:val="1"/>
          <w:numId w:val="79"/>
        </w:numPr>
      </w:pPr>
      <w:r w:rsidRPr="0043160A">
        <w:t xml:space="preserve">az építési tervdokumentációt, </w:t>
      </w:r>
    </w:p>
    <w:p w14:paraId="5087E3EC" w14:textId="77777777" w:rsidR="00215FB3" w:rsidRPr="0043160A" w:rsidRDefault="00215FB3" w:rsidP="00221E6A">
      <w:pPr>
        <w:pStyle w:val="betspont1"/>
        <w:numPr>
          <w:ilvl w:val="1"/>
          <w:numId w:val="79"/>
        </w:numPr>
      </w:pPr>
      <w:r w:rsidRPr="0043160A">
        <w:t>színezett homlokzati tervet,</w:t>
      </w:r>
    </w:p>
    <w:p w14:paraId="083FB206" w14:textId="0F6A136E" w:rsidR="00215FB3" w:rsidRPr="0043160A" w:rsidRDefault="00215FB3" w:rsidP="00221E6A">
      <w:pPr>
        <w:pStyle w:val="betspont1"/>
        <w:numPr>
          <w:ilvl w:val="1"/>
          <w:numId w:val="79"/>
        </w:numPr>
      </w:pPr>
      <w:r w:rsidRPr="0043160A">
        <w:t>a megvalósítást</w:t>
      </w:r>
      <w:r w:rsidR="007844D3" w:rsidRPr="0043160A">
        <w:t xml:space="preserve"> szolgáló tételes költségvetést,</w:t>
      </w:r>
    </w:p>
    <w:p w14:paraId="0E9D4921" w14:textId="63E4571F" w:rsidR="00215FB3" w:rsidRPr="0043160A" w:rsidRDefault="00215FB3" w:rsidP="00221E6A">
      <w:pPr>
        <w:pStyle w:val="betspont1"/>
        <w:numPr>
          <w:ilvl w:val="1"/>
          <w:numId w:val="79"/>
        </w:numPr>
      </w:pPr>
      <w:r w:rsidRPr="0043160A">
        <w:t>a megpályázott munka elkészülésének tervezett határidejét</w:t>
      </w:r>
      <w:r w:rsidR="007844D3" w:rsidRPr="0043160A">
        <w:t>,</w:t>
      </w:r>
    </w:p>
    <w:p w14:paraId="430B2C43" w14:textId="77777777" w:rsidR="00215FB3" w:rsidRPr="0043160A" w:rsidRDefault="00215FB3" w:rsidP="00221E6A">
      <w:pPr>
        <w:pStyle w:val="betspont1"/>
        <w:numPr>
          <w:ilvl w:val="1"/>
          <w:numId w:val="79"/>
        </w:numPr>
      </w:pPr>
      <w:r w:rsidRPr="0043160A">
        <w:t xml:space="preserve"> a megpályázott pénzösszeg megjelölését, </w:t>
      </w:r>
    </w:p>
    <w:p w14:paraId="1EADE5CD" w14:textId="76FC8FC4" w:rsidR="00215FB3" w:rsidRPr="0043160A" w:rsidRDefault="00215FB3" w:rsidP="00221E6A">
      <w:pPr>
        <w:pStyle w:val="betspont1"/>
        <w:numPr>
          <w:ilvl w:val="1"/>
          <w:numId w:val="79"/>
        </w:numPr>
      </w:pPr>
      <w:r w:rsidRPr="0043160A">
        <w:t>a megpályázott pénzösszeg felhasználásának tervezett ütemét és végső határidejét</w:t>
      </w:r>
      <w:r w:rsidR="007844D3" w:rsidRPr="0043160A">
        <w:t>,</w:t>
      </w:r>
    </w:p>
    <w:p w14:paraId="1055ACB0" w14:textId="0370D81F" w:rsidR="00215FB3" w:rsidRPr="0043160A" w:rsidRDefault="00215FB3" w:rsidP="00221E6A">
      <w:pPr>
        <w:pStyle w:val="betspont1"/>
        <w:numPr>
          <w:ilvl w:val="1"/>
          <w:numId w:val="79"/>
        </w:numPr>
      </w:pPr>
      <w:r w:rsidRPr="0043160A">
        <w:t>előzetes kötelezettségvállalást arra, hogy a támogatás elnyerése esetén a kapott összeget a pályázati f</w:t>
      </w:r>
      <w:r w:rsidR="007844D3" w:rsidRPr="0043160A">
        <w:t>eltételek szerint használja fel,</w:t>
      </w:r>
    </w:p>
    <w:p w14:paraId="41CE8CCA" w14:textId="5400520E" w:rsidR="00215FB3" w:rsidRPr="0043160A" w:rsidRDefault="00215FB3" w:rsidP="00221E6A">
      <w:pPr>
        <w:pStyle w:val="betspont1"/>
        <w:numPr>
          <w:ilvl w:val="1"/>
          <w:numId w:val="79"/>
        </w:numPr>
      </w:pPr>
      <w:r w:rsidRPr="0043160A">
        <w:t>jogi személy esetén emellett igazolni kell, hogy a településen kö</w:t>
      </w:r>
      <w:r w:rsidR="007844D3" w:rsidRPr="0043160A">
        <w:t>zérdekű tevékenységet folytat.</w:t>
      </w:r>
    </w:p>
    <w:p w14:paraId="2BFC0BB5" w14:textId="296B6D66" w:rsidR="00215FB3" w:rsidRPr="0043160A" w:rsidRDefault="00215FB3" w:rsidP="00D85F49">
      <w:pPr>
        <w:pStyle w:val="bekezds1"/>
      </w:pPr>
      <w:r w:rsidRPr="0043160A">
        <w:t xml:space="preserve">A beérkezett pályázatok előkészítéséért a polgármester felel, a </w:t>
      </w:r>
      <w:r w:rsidR="007844D3" w:rsidRPr="0043160A">
        <w:t>k</w:t>
      </w:r>
      <w:r w:rsidRPr="0043160A">
        <w:t xml:space="preserve">épviselő-testület a támogatás kiosztásáról dönt. </w:t>
      </w:r>
    </w:p>
    <w:p w14:paraId="7F59EEEC" w14:textId="1950A3B2" w:rsidR="00215FB3" w:rsidRPr="0043160A" w:rsidRDefault="00215FB3" w:rsidP="00D85F49">
      <w:pPr>
        <w:pStyle w:val="bekezds1"/>
      </w:pPr>
      <w:r w:rsidRPr="0043160A">
        <w:t xml:space="preserve">Támogatás visszatérítendő kamatmentes, vagy vissza nem térítendő támogatás formájában nyújtható, ami nem lehet több a megpályázott építési munka költségvetésének 40 %-nál. </w:t>
      </w:r>
    </w:p>
    <w:p w14:paraId="382FE193" w14:textId="45A49BA3" w:rsidR="00215FB3" w:rsidRPr="0043160A" w:rsidRDefault="00215FB3" w:rsidP="00D85F49">
      <w:pPr>
        <w:pStyle w:val="bekezds1"/>
      </w:pPr>
      <w:r w:rsidRPr="0043160A">
        <w:t>A vissza nem térítendő támogatás nem lehet több a megpályázott építési munka költségvetésének 30 %-nál.</w:t>
      </w:r>
    </w:p>
    <w:p w14:paraId="1FED9866" w14:textId="56F389FD" w:rsidR="00215FB3" w:rsidRPr="0043160A" w:rsidRDefault="00215FB3" w:rsidP="00D85F49">
      <w:pPr>
        <w:pStyle w:val="bekezds1"/>
      </w:pPr>
      <w:r w:rsidRPr="0043160A">
        <w:t xml:space="preserve">A támogatást az Önkormányzat előfinanszírozás formájában nyújtja.  </w:t>
      </w:r>
    </w:p>
    <w:p w14:paraId="09296CB6" w14:textId="18B5A93B" w:rsidR="00711603" w:rsidRPr="0043160A" w:rsidRDefault="00711603" w:rsidP="00D85F49">
      <w:pPr>
        <w:pStyle w:val="szakasz1"/>
      </w:pPr>
    </w:p>
    <w:p w14:paraId="78FC4C48" w14:textId="1CB28F1F" w:rsidR="00215FB3" w:rsidRPr="0043160A" w:rsidRDefault="00215FB3" w:rsidP="00221E6A">
      <w:pPr>
        <w:pStyle w:val="bekezds1"/>
        <w:numPr>
          <w:ilvl w:val="0"/>
          <w:numId w:val="80"/>
        </w:numPr>
      </w:pPr>
      <w:r w:rsidRPr="0043160A">
        <w:t xml:space="preserve">Az Önkormányzat támogatást nyújthat természetes és jogi személyek részére központi finanszírozású pályázatok benyújtásához szükséges önerő biztosításához, amennyiben a pályázat összefügg az értékvédelem és a településképi követelmények céljával. A pályázati önrészként nyújtható támogatás </w:t>
      </w:r>
      <w:r w:rsidR="00292909" w:rsidRPr="0043160A">
        <w:t>külön meghatározott összeg</w:t>
      </w:r>
      <w:r w:rsidRPr="0043160A">
        <w:t xml:space="preserve">, melyet sikeres pályázat esetén vissza nem térítendő támogatásként nyújthat az Önkormányzat. </w:t>
      </w:r>
    </w:p>
    <w:p w14:paraId="02074E16" w14:textId="42441407" w:rsidR="00215FB3" w:rsidRPr="0043160A" w:rsidRDefault="00215FB3" w:rsidP="00D85F49">
      <w:pPr>
        <w:pStyle w:val="bekezds1"/>
      </w:pPr>
      <w:r w:rsidRPr="0043160A">
        <w:t>A beérkezett pályázatok előkész</w:t>
      </w:r>
      <w:r w:rsidR="007844D3" w:rsidRPr="0043160A">
        <w:t>ítéséért a polgármester felel,</w:t>
      </w:r>
      <w:r w:rsidRPr="0043160A">
        <w:t xml:space="preserve"> véleményezi, majd a </w:t>
      </w:r>
      <w:r w:rsidR="007844D3" w:rsidRPr="0043160A">
        <w:t>k</w:t>
      </w:r>
      <w:r w:rsidRPr="0043160A">
        <w:t xml:space="preserve">épviselő-testület a támogatás kiosztásáról és odaítélt összegeiről dönt. </w:t>
      </w:r>
    </w:p>
    <w:p w14:paraId="6D4B5311" w14:textId="48C136BF" w:rsidR="00215FB3" w:rsidRPr="0043160A" w:rsidRDefault="00215FB3" w:rsidP="00D85F49">
      <w:pPr>
        <w:pStyle w:val="bekezds1"/>
      </w:pPr>
      <w:r w:rsidRPr="0043160A">
        <w:t>A döntésnek tartalmaznia kell a támogatásban részesítettek megnevezését, a támogatás mértékét, a védett érték és az azon végzett munkák megjelölését, visszatérítendő támogatás esetén a visszatérítés időtartamát.</w:t>
      </w:r>
    </w:p>
    <w:p w14:paraId="7DBEB267" w14:textId="375E0DEF" w:rsidR="00215FB3" w:rsidRPr="0043160A" w:rsidRDefault="00215FB3" w:rsidP="00D85F49">
      <w:pPr>
        <w:pStyle w:val="bekezds1"/>
      </w:pPr>
      <w:r w:rsidRPr="0043160A">
        <w:lastRenderedPageBreak/>
        <w:t>A konkrét támogatás feltételeit, folyósításának, elszámolásának módját, az elvégzett munkák elszámolási rendjét a támogatásban részesített és az önkormányzat által kötött szerződésben kell rögzíteni. A szerződést a jegyző készíti elő.</w:t>
      </w:r>
    </w:p>
    <w:p w14:paraId="17CF1AAC" w14:textId="2E496DC8" w:rsidR="00215FB3" w:rsidRPr="0043160A" w:rsidRDefault="00215FB3" w:rsidP="00D85F49">
      <w:pPr>
        <w:pStyle w:val="bekezds1"/>
      </w:pPr>
      <w:r w:rsidRPr="0043160A">
        <w:t xml:space="preserve">Az elvégzett felújítási munkák megvalósulását és megfelelőségét a befejezési határidő lejártakor </w:t>
      </w:r>
      <w:r w:rsidR="007844D3" w:rsidRPr="0043160A">
        <w:t xml:space="preserve">a </w:t>
      </w:r>
      <w:r w:rsidRPr="0043160A">
        <w:t>helyszínen ellenőrzi a főépítész (annak foglalkoztatása hiányában a polgármester).</w:t>
      </w:r>
    </w:p>
    <w:p w14:paraId="7F3EF8B2" w14:textId="520550F8" w:rsidR="00215FB3" w:rsidRPr="0043160A" w:rsidRDefault="00215FB3" w:rsidP="00D85F49">
      <w:pPr>
        <w:pStyle w:val="bekezds1"/>
      </w:pPr>
      <w:r w:rsidRPr="0043160A">
        <w:t>A támogatást nyújtó hivatala a munkák végzése alatt ellenőrzést végezhet. Amennyiben a megállapodástól eltérő tevékenység végzését vagy a támogatás nem okszerű felhasználását tapasztalják, a jegyzőnél a szükséges intézkedések megtételét kezdeményezhetik, és a támogatást az önkormányzat visszavonhatja.</w:t>
      </w:r>
    </w:p>
    <w:p w14:paraId="2DD7B80E" w14:textId="31002697" w:rsidR="00215FB3" w:rsidRPr="0043160A" w:rsidRDefault="00215FB3" w:rsidP="00D85F49">
      <w:pPr>
        <w:pStyle w:val="bekezds1"/>
      </w:pPr>
      <w:r w:rsidRPr="0043160A">
        <w:t xml:space="preserve">Amennyiben a támogatásban részesült a kedvezményes felújítás, karbantartás vagy pótlás támogatással érintett részét a megállapodásban meghatározott határidőn belül nem végzi el, vagy nem igazolja a késedelmesség okát, a támogatás összegét – a pénztartozásokra érvényes késedelmi kamattal megnövelt összeggel – 30 napon belül köteles visszafizetni. A tartozás 3 hónap után adók módjára behajtható. </w:t>
      </w:r>
    </w:p>
    <w:p w14:paraId="6F60E8C0" w14:textId="77777777" w:rsidR="007844D3" w:rsidRPr="0043160A" w:rsidRDefault="007844D3" w:rsidP="00D85F49"/>
    <w:p w14:paraId="4D18F275" w14:textId="5DDBBCA1" w:rsidR="00B27C2B" w:rsidRPr="0043160A" w:rsidRDefault="00833B32" w:rsidP="00D85F49">
      <w:pPr>
        <w:pStyle w:val="Cmsor1"/>
        <w:rPr>
          <w:b w:val="0"/>
        </w:rPr>
      </w:pPr>
      <w:bookmarkStart w:id="109" w:name="_Toc501236566"/>
      <w:r w:rsidRPr="0043160A">
        <w:t xml:space="preserve">ZÁRÓ </w:t>
      </w:r>
      <w:r w:rsidR="00B27C2B" w:rsidRPr="0043160A">
        <w:t>RÉSZ</w:t>
      </w:r>
      <w:bookmarkEnd w:id="109"/>
    </w:p>
    <w:p w14:paraId="6C90310D" w14:textId="77777777" w:rsidR="00833B32" w:rsidRPr="0043160A" w:rsidRDefault="00833B32" w:rsidP="00D85F49">
      <w:pPr>
        <w:pStyle w:val="Cmsor1"/>
      </w:pPr>
      <w:bookmarkStart w:id="110" w:name="_Toc501236567"/>
      <w:r w:rsidRPr="0043160A">
        <w:t>VII. Fejezet</w:t>
      </w:r>
      <w:bookmarkStart w:id="111" w:name="_Toc494529781"/>
      <w:bookmarkEnd w:id="110"/>
    </w:p>
    <w:p w14:paraId="0B85297C" w14:textId="66BCA2C9" w:rsidR="008A5018" w:rsidRPr="0043160A" w:rsidRDefault="008A5018" w:rsidP="00D85F49">
      <w:pPr>
        <w:pStyle w:val="Cmsor1"/>
      </w:pPr>
      <w:bookmarkStart w:id="112" w:name="_Toc501236568"/>
      <w:r w:rsidRPr="0043160A">
        <w:t>Z</w:t>
      </w:r>
      <w:r w:rsidR="00833B32" w:rsidRPr="0043160A">
        <w:t>áró rendelkezések</w:t>
      </w:r>
      <w:bookmarkEnd w:id="111"/>
      <w:bookmarkEnd w:id="112"/>
    </w:p>
    <w:p w14:paraId="56C7CF24" w14:textId="702CF82F" w:rsidR="008A5018" w:rsidRPr="0043160A" w:rsidRDefault="00833B32">
      <w:pPr>
        <w:pStyle w:val="Cmsor2"/>
      </w:pPr>
      <w:bookmarkStart w:id="113" w:name="_Toc494529782"/>
      <w:bookmarkStart w:id="114" w:name="_Toc501236569"/>
      <w:r w:rsidRPr="0043160A">
        <w:t xml:space="preserve"> </w:t>
      </w:r>
      <w:r w:rsidR="008A5018" w:rsidRPr="0043160A">
        <w:t>Hatálybalépés</w:t>
      </w:r>
      <w:bookmarkEnd w:id="113"/>
      <w:bookmarkEnd w:id="114"/>
    </w:p>
    <w:p w14:paraId="552B64AE" w14:textId="7940F870" w:rsidR="00711603" w:rsidRPr="0043160A" w:rsidRDefault="00711603" w:rsidP="00D85F49">
      <w:pPr>
        <w:pStyle w:val="szakasz1"/>
      </w:pPr>
    </w:p>
    <w:p w14:paraId="75C83D68" w14:textId="3B660DC7" w:rsidR="008C595B" w:rsidRPr="0043160A" w:rsidRDefault="008C595B" w:rsidP="00D85F49">
      <w:pPr>
        <w:pStyle w:val="bekezds0"/>
      </w:pPr>
      <w:r w:rsidRPr="0043160A">
        <w:t xml:space="preserve">E rendelet </w:t>
      </w:r>
      <w:r w:rsidR="00833B32" w:rsidRPr="0043160A">
        <w:t>2018. január 1. napján</w:t>
      </w:r>
      <w:r w:rsidR="00234782" w:rsidRPr="0043160A">
        <w:t xml:space="preserve"> lép hatályba</w:t>
      </w:r>
      <w:r w:rsidRPr="0043160A">
        <w:t>.</w:t>
      </w:r>
    </w:p>
    <w:p w14:paraId="65E8705F" w14:textId="4C87D4C0" w:rsidR="00A62687" w:rsidRPr="0043160A" w:rsidRDefault="00A62687" w:rsidP="00D85F49">
      <w:pPr>
        <w:pStyle w:val="Cmsor2"/>
      </w:pPr>
      <w:r w:rsidRPr="0043160A">
        <w:t xml:space="preserve"> </w:t>
      </w:r>
      <w:bookmarkStart w:id="115" w:name="_Toc501236570"/>
      <w:r w:rsidRPr="0043160A">
        <w:t>Hatályon kívül helyező rendelkezések</w:t>
      </w:r>
      <w:bookmarkEnd w:id="115"/>
    </w:p>
    <w:p w14:paraId="08B4A752" w14:textId="77777777" w:rsidR="00711603" w:rsidRPr="0043160A" w:rsidRDefault="00711603" w:rsidP="00D85F49">
      <w:pPr>
        <w:pStyle w:val="szakasz1"/>
      </w:pPr>
    </w:p>
    <w:p w14:paraId="602F0197" w14:textId="6C2BF588" w:rsidR="00833B32" w:rsidRPr="0043160A" w:rsidRDefault="00833B32" w:rsidP="00D85F49">
      <w:r w:rsidRPr="0043160A">
        <w:t>Hatályát veszti</w:t>
      </w:r>
    </w:p>
    <w:p w14:paraId="669A2DDF" w14:textId="606E6918" w:rsidR="00833B32" w:rsidRPr="0043160A" w:rsidRDefault="00767C8C" w:rsidP="00221E6A">
      <w:pPr>
        <w:pStyle w:val="Listaszerbekezds"/>
        <w:numPr>
          <w:ilvl w:val="6"/>
          <w:numId w:val="81"/>
        </w:numPr>
        <w:ind w:left="426"/>
      </w:pPr>
      <w:r w:rsidRPr="0043160A">
        <w:t>a helyi építészeti örökség védelméről szóló 1/2009. (I.9.</w:t>
      </w:r>
      <w:r w:rsidR="00BD65F2" w:rsidRPr="0043160A">
        <w:t>)</w:t>
      </w:r>
      <w:r w:rsidRPr="0043160A">
        <w:t xml:space="preserve"> </w:t>
      </w:r>
      <w:r w:rsidR="0028195A" w:rsidRPr="0043160A">
        <w:t>önkormányzati rendelet</w:t>
      </w:r>
      <w:r w:rsidR="00833B32" w:rsidRPr="0043160A">
        <w:t>,</w:t>
      </w:r>
    </w:p>
    <w:p w14:paraId="4223B29B" w14:textId="06C2AB45" w:rsidR="00833B32" w:rsidRPr="0043160A" w:rsidRDefault="00833B32" w:rsidP="00221E6A">
      <w:pPr>
        <w:pStyle w:val="Listaszerbekezds"/>
        <w:numPr>
          <w:ilvl w:val="6"/>
          <w:numId w:val="81"/>
        </w:numPr>
        <w:ind w:left="426"/>
      </w:pPr>
      <w:r w:rsidRPr="0043160A">
        <w:t>Csopak Község településképi védelméről szóló 7/2013. (III.28.) önkormányzati rendelet</w:t>
      </w:r>
      <w:r w:rsidR="00AA2549" w:rsidRPr="0043160A">
        <w:t>,</w:t>
      </w:r>
    </w:p>
    <w:p w14:paraId="20B2CA3C" w14:textId="7531189B" w:rsidR="00AA2549" w:rsidRPr="0043160A" w:rsidRDefault="0052593F" w:rsidP="00221E6A">
      <w:pPr>
        <w:pStyle w:val="Listaszerbekezds"/>
        <w:numPr>
          <w:ilvl w:val="6"/>
          <w:numId w:val="81"/>
        </w:numPr>
        <w:ind w:left="426"/>
      </w:pPr>
      <w:r w:rsidRPr="0043160A">
        <w:t>a közterületek használatáról szóló 18/2008. (VII.30.) önkormányzati rendelet 3. § (2) bekezdés a-c), g), i) pontja, 4. § (3) bekezdés e) pontja, 9/A. § (7) bekezdése és a IV. Fejezet,</w:t>
      </w:r>
    </w:p>
    <w:p w14:paraId="2224B946" w14:textId="7789E864" w:rsidR="0052593F" w:rsidRPr="0043160A" w:rsidRDefault="0052593F" w:rsidP="00221E6A">
      <w:pPr>
        <w:pStyle w:val="Listaszerbekezds"/>
        <w:numPr>
          <w:ilvl w:val="6"/>
          <w:numId w:val="81"/>
        </w:numPr>
        <w:ind w:left="426"/>
      </w:pPr>
      <w:r w:rsidRPr="0043160A">
        <w:t>a helyi környezet védelméről, a közterületek és ingatlanok rendjéről, a település tisztaságáról szóló 23/2008. (XI.25.) önkormányzati rendelet 7. § (1), (3)-(5) bekezdése,</w:t>
      </w:r>
      <w:r w:rsidR="00FF666B" w:rsidRPr="0043160A">
        <w:t xml:space="preserve"> 18. §-a és 26. §-a</w:t>
      </w:r>
    </w:p>
    <w:p w14:paraId="6970C982" w14:textId="00A54EBA" w:rsidR="00FF666B" w:rsidRPr="0043160A" w:rsidRDefault="00FF666B" w:rsidP="00221E6A">
      <w:pPr>
        <w:pStyle w:val="Listaszerbekezds"/>
        <w:numPr>
          <w:ilvl w:val="6"/>
          <w:numId w:val="81"/>
        </w:numPr>
        <w:ind w:left="426"/>
      </w:pPr>
      <w:r w:rsidRPr="0043160A">
        <w:t>a közösségi együttélés alapvető szabályairól és ezek elmulasztásának jogkövetkezményeiről szóló 3/2016. (II.10.) önkormányzati rendelet 15. § (1) bekezdés b) pontja.</w:t>
      </w:r>
    </w:p>
    <w:p w14:paraId="2B86A22B" w14:textId="5CE662A2" w:rsidR="00CA3176" w:rsidRPr="0043160A" w:rsidRDefault="00CA3176" w:rsidP="00D85F49"/>
    <w:p w14:paraId="09CEFA24" w14:textId="6A69EF51" w:rsidR="00711603" w:rsidRPr="0043160A" w:rsidRDefault="00711603" w:rsidP="00711603">
      <w:r w:rsidRPr="0043160A">
        <w:t xml:space="preserve">Csopak, </w:t>
      </w:r>
      <w:r w:rsidR="00E1715D" w:rsidRPr="0043160A">
        <w:t>2017. december 21.</w:t>
      </w:r>
    </w:p>
    <w:p w14:paraId="0E0521D2" w14:textId="77777777" w:rsidR="00FC7A98" w:rsidRPr="0043160A" w:rsidRDefault="00FC7A98" w:rsidP="00D85F49"/>
    <w:p w14:paraId="56B72C4E" w14:textId="77777777" w:rsidR="00526D3A" w:rsidRPr="0043160A" w:rsidRDefault="00526D3A"/>
    <w:p w14:paraId="7BB71ED9" w14:textId="77777777" w:rsidR="00526D3A" w:rsidRPr="0043160A" w:rsidRDefault="00526D3A"/>
    <w:p w14:paraId="19E353CA" w14:textId="77777777" w:rsidR="00F5786F" w:rsidRPr="0043160A" w:rsidRDefault="00F5786F"/>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43160A" w:rsidRPr="0043160A" w14:paraId="3BE39FAF" w14:textId="77777777" w:rsidTr="00D85F49">
        <w:trPr>
          <w:jc w:val="center"/>
        </w:trPr>
        <w:tc>
          <w:tcPr>
            <w:tcW w:w="4748" w:type="dxa"/>
            <w:vAlign w:val="center"/>
          </w:tcPr>
          <w:p w14:paraId="2C7C4A59" w14:textId="16F04D52" w:rsidR="00F5786F" w:rsidRPr="0043160A" w:rsidRDefault="00F5786F">
            <w:pPr>
              <w:jc w:val="center"/>
            </w:pPr>
            <w:r w:rsidRPr="0043160A">
              <w:t>………………………………..</w:t>
            </w:r>
          </w:p>
        </w:tc>
        <w:tc>
          <w:tcPr>
            <w:tcW w:w="4748" w:type="dxa"/>
            <w:vAlign w:val="center"/>
          </w:tcPr>
          <w:p w14:paraId="373D0B34" w14:textId="1ED2036B" w:rsidR="00F5786F" w:rsidRPr="0043160A" w:rsidRDefault="00F5786F">
            <w:pPr>
              <w:jc w:val="center"/>
            </w:pPr>
            <w:r w:rsidRPr="0043160A">
              <w:t>………………………………..</w:t>
            </w:r>
          </w:p>
        </w:tc>
      </w:tr>
      <w:tr w:rsidR="0043160A" w:rsidRPr="0043160A" w14:paraId="5E919B4D" w14:textId="77777777" w:rsidTr="00D85F49">
        <w:trPr>
          <w:jc w:val="center"/>
        </w:trPr>
        <w:tc>
          <w:tcPr>
            <w:tcW w:w="4748" w:type="dxa"/>
            <w:vAlign w:val="center"/>
          </w:tcPr>
          <w:p w14:paraId="2671D597" w14:textId="397BB63B" w:rsidR="00F5786F" w:rsidRPr="0043160A" w:rsidRDefault="00F5786F">
            <w:pPr>
              <w:jc w:val="center"/>
            </w:pPr>
            <w:r w:rsidRPr="0043160A">
              <w:t>Ambrus Tibor</w:t>
            </w:r>
          </w:p>
        </w:tc>
        <w:tc>
          <w:tcPr>
            <w:tcW w:w="4748" w:type="dxa"/>
            <w:vAlign w:val="center"/>
          </w:tcPr>
          <w:p w14:paraId="781BD399" w14:textId="0D61069C" w:rsidR="00F5786F" w:rsidRPr="0043160A" w:rsidRDefault="00F5786F">
            <w:pPr>
              <w:jc w:val="center"/>
            </w:pPr>
            <w:r w:rsidRPr="0043160A">
              <w:t>Dr. Szántód Anita</w:t>
            </w:r>
          </w:p>
        </w:tc>
      </w:tr>
      <w:tr w:rsidR="00F5786F" w:rsidRPr="0043160A" w14:paraId="746940F2" w14:textId="77777777" w:rsidTr="00D85F49">
        <w:trPr>
          <w:jc w:val="center"/>
        </w:trPr>
        <w:tc>
          <w:tcPr>
            <w:tcW w:w="4748" w:type="dxa"/>
            <w:vAlign w:val="center"/>
          </w:tcPr>
          <w:p w14:paraId="12FFC998" w14:textId="5E47370F" w:rsidR="00F5786F" w:rsidRPr="0043160A" w:rsidRDefault="00F5786F">
            <w:pPr>
              <w:jc w:val="center"/>
            </w:pPr>
            <w:r w:rsidRPr="0043160A">
              <w:t>polgármester</w:t>
            </w:r>
          </w:p>
        </w:tc>
        <w:tc>
          <w:tcPr>
            <w:tcW w:w="4748" w:type="dxa"/>
            <w:vAlign w:val="center"/>
          </w:tcPr>
          <w:p w14:paraId="79E57FEB" w14:textId="6D18109D" w:rsidR="00F5786F" w:rsidRPr="0043160A" w:rsidRDefault="00F5786F">
            <w:pPr>
              <w:jc w:val="center"/>
            </w:pPr>
            <w:r w:rsidRPr="0043160A">
              <w:t>jegyző</w:t>
            </w:r>
          </w:p>
        </w:tc>
      </w:tr>
    </w:tbl>
    <w:p w14:paraId="68787012" w14:textId="77777777" w:rsidR="00370B10" w:rsidRPr="0043160A" w:rsidRDefault="00370B10">
      <w:pPr>
        <w:spacing w:after="160" w:line="259" w:lineRule="auto"/>
        <w:contextualSpacing w:val="0"/>
        <w:jc w:val="left"/>
      </w:pPr>
    </w:p>
    <w:p w14:paraId="411230F1" w14:textId="359677A3" w:rsidR="006A03A5" w:rsidRPr="0043160A" w:rsidRDefault="006A03A5">
      <w:pPr>
        <w:spacing w:after="160" w:line="259" w:lineRule="auto"/>
        <w:contextualSpacing w:val="0"/>
        <w:jc w:val="left"/>
      </w:pPr>
      <w:r w:rsidRPr="0043160A">
        <w:br w:type="page"/>
      </w:r>
    </w:p>
    <w:sdt>
      <w:sdtPr>
        <w:rPr>
          <w:rFonts w:ascii="Times New Roman" w:eastAsia="Times New Roman" w:hAnsi="Times New Roman" w:cs="Times New Roman"/>
          <w:bCs w:val="0"/>
          <w:color w:val="auto"/>
          <w:sz w:val="24"/>
          <w:szCs w:val="24"/>
        </w:rPr>
        <w:id w:val="584495300"/>
        <w:docPartObj>
          <w:docPartGallery w:val="Table of Contents"/>
          <w:docPartUnique/>
        </w:docPartObj>
      </w:sdtPr>
      <w:sdtEndPr>
        <w:rPr>
          <w:b/>
        </w:rPr>
      </w:sdtEndPr>
      <w:sdtContent>
        <w:p w14:paraId="0D57DD95" w14:textId="59724FC6" w:rsidR="006A03A5" w:rsidRPr="0043160A" w:rsidRDefault="006A03A5">
          <w:pPr>
            <w:pStyle w:val="Tartalomjegyzkcmsora"/>
            <w:rPr>
              <w:color w:val="auto"/>
            </w:rPr>
          </w:pPr>
          <w:r w:rsidRPr="0043160A">
            <w:rPr>
              <w:color w:val="auto"/>
            </w:rPr>
            <w:t>Tartalom</w:t>
          </w:r>
        </w:p>
        <w:p w14:paraId="4E3B49A6" w14:textId="3E14E257" w:rsidR="006A03A5" w:rsidRPr="0043160A" w:rsidRDefault="006A03A5" w:rsidP="00370B10">
          <w:pPr>
            <w:pStyle w:val="TJ1"/>
            <w:rPr>
              <w:rFonts w:asciiTheme="minorHAnsi" w:eastAsiaTheme="minorEastAsia" w:hAnsiTheme="minorHAnsi" w:cstheme="minorBidi"/>
              <w:noProof/>
              <w:sz w:val="22"/>
              <w:szCs w:val="22"/>
            </w:rPr>
          </w:pPr>
          <w:r w:rsidRPr="0043160A">
            <w:fldChar w:fldCharType="begin"/>
          </w:r>
          <w:r w:rsidRPr="0043160A">
            <w:instrText xml:space="preserve"> TOC \o "1-3" \h \z \u </w:instrText>
          </w:r>
          <w:r w:rsidRPr="0043160A">
            <w:fldChar w:fldCharType="separate"/>
          </w:r>
          <w:hyperlink w:anchor="_Toc501236520" w:history="1">
            <w:r w:rsidRPr="0043160A">
              <w:rPr>
                <w:rStyle w:val="Hiperhivatkozs"/>
                <w:noProof/>
                <w:color w:val="auto"/>
              </w:rPr>
              <w:t>ÁLTALÁNOS RÉSZ</w:t>
            </w:r>
            <w:r w:rsidRPr="0043160A">
              <w:rPr>
                <w:noProof/>
                <w:webHidden/>
              </w:rPr>
              <w:tab/>
            </w:r>
            <w:r w:rsidRPr="0043160A">
              <w:rPr>
                <w:noProof/>
                <w:webHidden/>
              </w:rPr>
              <w:fldChar w:fldCharType="begin"/>
            </w:r>
            <w:r w:rsidRPr="0043160A">
              <w:rPr>
                <w:noProof/>
                <w:webHidden/>
              </w:rPr>
              <w:instrText xml:space="preserve"> PAGEREF _Toc501236520 \h </w:instrText>
            </w:r>
            <w:r w:rsidRPr="0043160A">
              <w:rPr>
                <w:noProof/>
                <w:webHidden/>
              </w:rPr>
            </w:r>
            <w:r w:rsidRPr="0043160A">
              <w:rPr>
                <w:noProof/>
                <w:webHidden/>
              </w:rPr>
              <w:fldChar w:fldCharType="separate"/>
            </w:r>
            <w:r w:rsidR="009919E9" w:rsidRPr="0043160A">
              <w:rPr>
                <w:noProof/>
                <w:webHidden/>
              </w:rPr>
              <w:t>1</w:t>
            </w:r>
            <w:r w:rsidRPr="0043160A">
              <w:rPr>
                <w:noProof/>
                <w:webHidden/>
              </w:rPr>
              <w:fldChar w:fldCharType="end"/>
            </w:r>
          </w:hyperlink>
        </w:p>
        <w:p w14:paraId="53853D0B" w14:textId="1042904E" w:rsidR="006A03A5" w:rsidRPr="0043160A" w:rsidRDefault="00323C06" w:rsidP="00370B10">
          <w:pPr>
            <w:pStyle w:val="TJ1"/>
            <w:rPr>
              <w:rFonts w:asciiTheme="minorHAnsi" w:eastAsiaTheme="minorEastAsia" w:hAnsiTheme="minorHAnsi" w:cstheme="minorBidi"/>
              <w:noProof/>
              <w:sz w:val="22"/>
              <w:szCs w:val="22"/>
            </w:rPr>
          </w:pPr>
          <w:hyperlink w:anchor="_Toc501236521" w:history="1">
            <w:r w:rsidR="006A03A5" w:rsidRPr="0043160A">
              <w:rPr>
                <w:rStyle w:val="Hiperhivatkozs"/>
                <w:noProof/>
                <w:color w:val="auto"/>
              </w:rPr>
              <w:t>I. Fejezet</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_Toc501236521 \h </w:instrText>
            </w:r>
            <w:r w:rsidR="006A03A5" w:rsidRPr="0043160A">
              <w:rPr>
                <w:noProof/>
                <w:webHidden/>
              </w:rPr>
            </w:r>
            <w:r w:rsidR="006A03A5" w:rsidRPr="0043160A">
              <w:rPr>
                <w:noProof/>
                <w:webHidden/>
              </w:rPr>
              <w:fldChar w:fldCharType="separate"/>
            </w:r>
            <w:r w:rsidR="009919E9" w:rsidRPr="0043160A">
              <w:rPr>
                <w:noProof/>
                <w:webHidden/>
              </w:rPr>
              <w:t>1</w:t>
            </w:r>
            <w:r w:rsidR="006A03A5" w:rsidRPr="0043160A">
              <w:rPr>
                <w:noProof/>
                <w:webHidden/>
              </w:rPr>
              <w:fldChar w:fldCharType="end"/>
            </w:r>
          </w:hyperlink>
        </w:p>
        <w:p w14:paraId="3983C3BC" w14:textId="6B8EF5BF" w:rsidR="006A03A5" w:rsidRPr="0043160A" w:rsidRDefault="00323C06" w:rsidP="00370B10">
          <w:pPr>
            <w:pStyle w:val="TJ1"/>
            <w:rPr>
              <w:rFonts w:asciiTheme="minorHAnsi" w:eastAsiaTheme="minorEastAsia" w:hAnsiTheme="minorHAnsi" w:cstheme="minorBidi"/>
              <w:noProof/>
              <w:sz w:val="22"/>
              <w:szCs w:val="22"/>
            </w:rPr>
          </w:pPr>
          <w:hyperlink w:anchor="_Toc501236522" w:history="1">
            <w:r w:rsidR="006A03A5" w:rsidRPr="0043160A">
              <w:rPr>
                <w:rStyle w:val="Hiperhivatkozs"/>
                <w:noProof/>
                <w:color w:val="auto"/>
              </w:rPr>
              <w:t>Bevezető rendelkezések</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_Toc501236522 \h </w:instrText>
            </w:r>
            <w:r w:rsidR="006A03A5" w:rsidRPr="0043160A">
              <w:rPr>
                <w:noProof/>
                <w:webHidden/>
              </w:rPr>
            </w:r>
            <w:r w:rsidR="006A03A5" w:rsidRPr="0043160A">
              <w:rPr>
                <w:noProof/>
                <w:webHidden/>
              </w:rPr>
              <w:fldChar w:fldCharType="separate"/>
            </w:r>
            <w:r w:rsidR="009919E9" w:rsidRPr="0043160A">
              <w:rPr>
                <w:noProof/>
                <w:webHidden/>
              </w:rPr>
              <w:t>1</w:t>
            </w:r>
            <w:r w:rsidR="006A03A5" w:rsidRPr="0043160A">
              <w:rPr>
                <w:noProof/>
                <w:webHidden/>
              </w:rPr>
              <w:fldChar w:fldCharType="end"/>
            </w:r>
          </w:hyperlink>
        </w:p>
        <w:p w14:paraId="0EF8DCFD" w14:textId="6FBC5572" w:rsidR="006A03A5" w:rsidRPr="0043160A" w:rsidRDefault="00323C06">
          <w:pPr>
            <w:pStyle w:val="TJ2"/>
            <w:rPr>
              <w:rFonts w:asciiTheme="minorHAnsi" w:eastAsiaTheme="minorEastAsia" w:hAnsiTheme="minorHAnsi" w:cstheme="minorBidi"/>
              <w:noProof/>
              <w:sz w:val="22"/>
              <w:szCs w:val="22"/>
            </w:rPr>
          </w:pPr>
          <w:hyperlink w:anchor="_Toc501236523" w:history="1">
            <w:r w:rsidR="006A03A5" w:rsidRPr="0043160A">
              <w:rPr>
                <w:rStyle w:val="Hiperhivatkozs"/>
                <w:noProof/>
                <w:color w:val="auto"/>
              </w:rPr>
              <w:t>1.</w:t>
            </w:r>
            <w:r w:rsidR="006A03A5" w:rsidRPr="0043160A">
              <w:rPr>
                <w:rFonts w:asciiTheme="minorHAnsi" w:eastAsiaTheme="minorEastAsia" w:hAnsiTheme="minorHAnsi" w:cstheme="minorBidi"/>
                <w:noProof/>
                <w:sz w:val="22"/>
                <w:szCs w:val="22"/>
              </w:rPr>
              <w:tab/>
            </w:r>
            <w:r w:rsidR="006A03A5" w:rsidRPr="0043160A">
              <w:rPr>
                <w:rStyle w:val="Hiperhivatkozs"/>
                <w:noProof/>
                <w:color w:val="auto"/>
              </w:rPr>
              <w:t>A rendelet célja, hatálya</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_Toc501236523 \h </w:instrText>
            </w:r>
            <w:r w:rsidR="006A03A5" w:rsidRPr="0043160A">
              <w:rPr>
                <w:noProof/>
                <w:webHidden/>
              </w:rPr>
            </w:r>
            <w:r w:rsidR="006A03A5" w:rsidRPr="0043160A">
              <w:rPr>
                <w:noProof/>
                <w:webHidden/>
              </w:rPr>
              <w:fldChar w:fldCharType="separate"/>
            </w:r>
            <w:r w:rsidR="009919E9" w:rsidRPr="0043160A">
              <w:rPr>
                <w:noProof/>
                <w:webHidden/>
              </w:rPr>
              <w:t>1</w:t>
            </w:r>
            <w:r w:rsidR="006A03A5" w:rsidRPr="0043160A">
              <w:rPr>
                <w:noProof/>
                <w:webHidden/>
              </w:rPr>
              <w:fldChar w:fldCharType="end"/>
            </w:r>
          </w:hyperlink>
        </w:p>
        <w:p w14:paraId="7C4299A4" w14:textId="1A20DBFB" w:rsidR="006A03A5" w:rsidRPr="0043160A" w:rsidRDefault="00323C06">
          <w:pPr>
            <w:pStyle w:val="TJ2"/>
            <w:rPr>
              <w:rFonts w:asciiTheme="minorHAnsi" w:eastAsiaTheme="minorEastAsia" w:hAnsiTheme="minorHAnsi" w:cstheme="minorBidi"/>
              <w:noProof/>
              <w:sz w:val="22"/>
              <w:szCs w:val="22"/>
            </w:rPr>
          </w:pPr>
          <w:hyperlink w:anchor="_Toc501236524" w:history="1">
            <w:r w:rsidR="006A03A5" w:rsidRPr="0043160A">
              <w:rPr>
                <w:rStyle w:val="Hiperhivatkozs"/>
                <w:noProof/>
                <w:color w:val="auto"/>
              </w:rPr>
              <w:t>2.</w:t>
            </w:r>
            <w:r w:rsidR="006A03A5" w:rsidRPr="0043160A">
              <w:rPr>
                <w:rFonts w:asciiTheme="minorHAnsi" w:eastAsiaTheme="minorEastAsia" w:hAnsiTheme="minorHAnsi" w:cstheme="minorBidi"/>
                <w:noProof/>
                <w:sz w:val="22"/>
                <w:szCs w:val="22"/>
              </w:rPr>
              <w:tab/>
            </w:r>
            <w:r w:rsidR="006A03A5" w:rsidRPr="0043160A">
              <w:rPr>
                <w:rStyle w:val="Hiperhivatkozs"/>
                <w:noProof/>
                <w:color w:val="auto"/>
              </w:rPr>
              <w:t>Értelmező rendelkezések</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_Toc501236524 \h </w:instrText>
            </w:r>
            <w:r w:rsidR="006A03A5" w:rsidRPr="0043160A">
              <w:rPr>
                <w:noProof/>
                <w:webHidden/>
              </w:rPr>
            </w:r>
            <w:r w:rsidR="006A03A5" w:rsidRPr="0043160A">
              <w:rPr>
                <w:noProof/>
                <w:webHidden/>
              </w:rPr>
              <w:fldChar w:fldCharType="separate"/>
            </w:r>
            <w:r w:rsidR="009919E9" w:rsidRPr="0043160A">
              <w:rPr>
                <w:noProof/>
                <w:webHidden/>
              </w:rPr>
              <w:t>2</w:t>
            </w:r>
            <w:r w:rsidR="006A03A5" w:rsidRPr="0043160A">
              <w:rPr>
                <w:noProof/>
                <w:webHidden/>
              </w:rPr>
              <w:fldChar w:fldCharType="end"/>
            </w:r>
          </w:hyperlink>
        </w:p>
        <w:p w14:paraId="220D3093" w14:textId="22969C3A" w:rsidR="006A03A5" w:rsidRPr="0043160A" w:rsidRDefault="00323C06" w:rsidP="00370B10">
          <w:pPr>
            <w:pStyle w:val="TJ1"/>
            <w:rPr>
              <w:rFonts w:asciiTheme="minorHAnsi" w:eastAsiaTheme="minorEastAsia" w:hAnsiTheme="minorHAnsi" w:cstheme="minorBidi"/>
              <w:noProof/>
              <w:sz w:val="22"/>
              <w:szCs w:val="22"/>
            </w:rPr>
          </w:pPr>
          <w:hyperlink w:anchor="_Toc501236525" w:history="1">
            <w:r w:rsidR="006A03A5" w:rsidRPr="0043160A">
              <w:rPr>
                <w:rStyle w:val="Hiperhivatkozs"/>
                <w:noProof/>
                <w:color w:val="auto"/>
              </w:rPr>
              <w:t>KÜLÖNÖS RÉSZ</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_Toc501236525 \h </w:instrText>
            </w:r>
            <w:r w:rsidR="006A03A5" w:rsidRPr="0043160A">
              <w:rPr>
                <w:noProof/>
                <w:webHidden/>
              </w:rPr>
            </w:r>
            <w:r w:rsidR="006A03A5" w:rsidRPr="0043160A">
              <w:rPr>
                <w:noProof/>
                <w:webHidden/>
              </w:rPr>
              <w:fldChar w:fldCharType="separate"/>
            </w:r>
            <w:r w:rsidR="009919E9" w:rsidRPr="0043160A">
              <w:rPr>
                <w:noProof/>
                <w:webHidden/>
              </w:rPr>
              <w:t>4</w:t>
            </w:r>
            <w:r w:rsidR="006A03A5" w:rsidRPr="0043160A">
              <w:rPr>
                <w:noProof/>
                <w:webHidden/>
              </w:rPr>
              <w:fldChar w:fldCharType="end"/>
            </w:r>
          </w:hyperlink>
        </w:p>
        <w:p w14:paraId="6F0D44F3" w14:textId="5F78B682" w:rsidR="006A03A5" w:rsidRPr="0043160A" w:rsidRDefault="00323C06" w:rsidP="00370B10">
          <w:pPr>
            <w:pStyle w:val="TJ1"/>
            <w:rPr>
              <w:rFonts w:asciiTheme="minorHAnsi" w:eastAsiaTheme="minorEastAsia" w:hAnsiTheme="minorHAnsi" w:cstheme="minorBidi"/>
              <w:noProof/>
              <w:sz w:val="22"/>
              <w:szCs w:val="22"/>
            </w:rPr>
          </w:pPr>
          <w:hyperlink w:anchor="_Toc501236526" w:history="1">
            <w:r w:rsidR="006A03A5" w:rsidRPr="0043160A">
              <w:rPr>
                <w:rStyle w:val="Hiperhivatkozs"/>
                <w:noProof/>
                <w:color w:val="auto"/>
              </w:rPr>
              <w:t>II. Fejezet</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_Toc501236526 \h </w:instrText>
            </w:r>
            <w:r w:rsidR="006A03A5" w:rsidRPr="0043160A">
              <w:rPr>
                <w:noProof/>
                <w:webHidden/>
              </w:rPr>
            </w:r>
            <w:r w:rsidR="006A03A5" w:rsidRPr="0043160A">
              <w:rPr>
                <w:noProof/>
                <w:webHidden/>
              </w:rPr>
              <w:fldChar w:fldCharType="separate"/>
            </w:r>
            <w:r w:rsidR="009919E9" w:rsidRPr="0043160A">
              <w:rPr>
                <w:noProof/>
                <w:webHidden/>
              </w:rPr>
              <w:t>4</w:t>
            </w:r>
            <w:r w:rsidR="006A03A5" w:rsidRPr="0043160A">
              <w:rPr>
                <w:noProof/>
                <w:webHidden/>
              </w:rPr>
              <w:fldChar w:fldCharType="end"/>
            </w:r>
          </w:hyperlink>
        </w:p>
        <w:p w14:paraId="6B1B1E67" w14:textId="22E709F3" w:rsidR="006A03A5" w:rsidRPr="0043160A" w:rsidRDefault="00323C06" w:rsidP="00370B10">
          <w:pPr>
            <w:pStyle w:val="TJ1"/>
            <w:rPr>
              <w:rFonts w:asciiTheme="minorHAnsi" w:eastAsiaTheme="minorEastAsia" w:hAnsiTheme="minorHAnsi" w:cstheme="minorBidi"/>
              <w:noProof/>
              <w:sz w:val="22"/>
              <w:szCs w:val="22"/>
            </w:rPr>
          </w:pPr>
          <w:hyperlink w:anchor="_Toc501236527" w:history="1">
            <w:r w:rsidR="006A03A5" w:rsidRPr="0043160A">
              <w:rPr>
                <w:rStyle w:val="Hiperhivatkozs"/>
                <w:noProof/>
                <w:color w:val="auto"/>
              </w:rPr>
              <w:t>A helyi védelem</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_Toc501236527 \h </w:instrText>
            </w:r>
            <w:r w:rsidR="006A03A5" w:rsidRPr="0043160A">
              <w:rPr>
                <w:noProof/>
                <w:webHidden/>
              </w:rPr>
            </w:r>
            <w:r w:rsidR="006A03A5" w:rsidRPr="0043160A">
              <w:rPr>
                <w:noProof/>
                <w:webHidden/>
              </w:rPr>
              <w:fldChar w:fldCharType="separate"/>
            </w:r>
            <w:r w:rsidR="009919E9" w:rsidRPr="0043160A">
              <w:rPr>
                <w:noProof/>
                <w:webHidden/>
              </w:rPr>
              <w:t>4</w:t>
            </w:r>
            <w:r w:rsidR="006A03A5" w:rsidRPr="0043160A">
              <w:rPr>
                <w:noProof/>
                <w:webHidden/>
              </w:rPr>
              <w:fldChar w:fldCharType="end"/>
            </w:r>
          </w:hyperlink>
        </w:p>
        <w:p w14:paraId="0A6A46A3" w14:textId="7A0EED1B" w:rsidR="006A03A5" w:rsidRPr="0043160A" w:rsidRDefault="00323C06">
          <w:pPr>
            <w:pStyle w:val="TJ2"/>
            <w:rPr>
              <w:rFonts w:asciiTheme="minorHAnsi" w:eastAsiaTheme="minorEastAsia" w:hAnsiTheme="minorHAnsi" w:cstheme="minorBidi"/>
              <w:noProof/>
              <w:sz w:val="22"/>
              <w:szCs w:val="22"/>
            </w:rPr>
          </w:pPr>
          <w:hyperlink w:anchor="_Toc501236528" w:history="1">
            <w:r w:rsidR="006A03A5" w:rsidRPr="0043160A">
              <w:rPr>
                <w:rStyle w:val="Hiperhivatkozs"/>
                <w:noProof/>
                <w:color w:val="auto"/>
              </w:rPr>
              <w:t>3.</w:t>
            </w:r>
            <w:r w:rsidR="006A03A5" w:rsidRPr="0043160A">
              <w:rPr>
                <w:rFonts w:asciiTheme="minorHAnsi" w:eastAsiaTheme="minorEastAsia" w:hAnsiTheme="minorHAnsi" w:cstheme="minorBidi"/>
                <w:noProof/>
                <w:sz w:val="22"/>
                <w:szCs w:val="22"/>
              </w:rPr>
              <w:tab/>
            </w:r>
            <w:r w:rsidR="006A03A5" w:rsidRPr="0043160A">
              <w:rPr>
                <w:rStyle w:val="Hiperhivatkozs"/>
                <w:noProof/>
                <w:color w:val="auto"/>
              </w:rPr>
              <w:t>A helyi védelem feladata</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_Toc501236528 \h </w:instrText>
            </w:r>
            <w:r w:rsidR="006A03A5" w:rsidRPr="0043160A">
              <w:rPr>
                <w:noProof/>
                <w:webHidden/>
              </w:rPr>
            </w:r>
            <w:r w:rsidR="006A03A5" w:rsidRPr="0043160A">
              <w:rPr>
                <w:noProof/>
                <w:webHidden/>
              </w:rPr>
              <w:fldChar w:fldCharType="separate"/>
            </w:r>
            <w:r w:rsidR="009919E9" w:rsidRPr="0043160A">
              <w:rPr>
                <w:noProof/>
                <w:webHidden/>
              </w:rPr>
              <w:t>4</w:t>
            </w:r>
            <w:r w:rsidR="006A03A5" w:rsidRPr="0043160A">
              <w:rPr>
                <w:noProof/>
                <w:webHidden/>
              </w:rPr>
              <w:fldChar w:fldCharType="end"/>
            </w:r>
          </w:hyperlink>
        </w:p>
        <w:p w14:paraId="2A24A060" w14:textId="2311545C" w:rsidR="006A03A5" w:rsidRPr="0043160A" w:rsidRDefault="00323C06">
          <w:pPr>
            <w:pStyle w:val="TJ2"/>
            <w:rPr>
              <w:rFonts w:asciiTheme="minorHAnsi" w:eastAsiaTheme="minorEastAsia" w:hAnsiTheme="minorHAnsi" w:cstheme="minorBidi"/>
              <w:noProof/>
              <w:sz w:val="22"/>
              <w:szCs w:val="22"/>
            </w:rPr>
          </w:pPr>
          <w:hyperlink w:anchor="_Toc501236529" w:history="1">
            <w:r w:rsidR="006A03A5" w:rsidRPr="0043160A">
              <w:rPr>
                <w:rStyle w:val="Hiperhivatkozs"/>
                <w:noProof/>
                <w:color w:val="auto"/>
              </w:rPr>
              <w:t>4.</w:t>
            </w:r>
            <w:r w:rsidR="006A03A5" w:rsidRPr="0043160A">
              <w:rPr>
                <w:rFonts w:asciiTheme="minorHAnsi" w:eastAsiaTheme="minorEastAsia" w:hAnsiTheme="minorHAnsi" w:cstheme="minorBidi"/>
                <w:noProof/>
                <w:sz w:val="22"/>
                <w:szCs w:val="22"/>
              </w:rPr>
              <w:tab/>
            </w:r>
            <w:r w:rsidR="006A03A5" w:rsidRPr="0043160A">
              <w:rPr>
                <w:rStyle w:val="Hiperhivatkozs"/>
                <w:noProof/>
                <w:color w:val="auto"/>
              </w:rPr>
              <w:t>A helyi védelem fajtái</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_Toc501236529 \h </w:instrText>
            </w:r>
            <w:r w:rsidR="006A03A5" w:rsidRPr="0043160A">
              <w:rPr>
                <w:noProof/>
                <w:webHidden/>
              </w:rPr>
            </w:r>
            <w:r w:rsidR="006A03A5" w:rsidRPr="0043160A">
              <w:rPr>
                <w:noProof/>
                <w:webHidden/>
              </w:rPr>
              <w:fldChar w:fldCharType="separate"/>
            </w:r>
            <w:r w:rsidR="009919E9" w:rsidRPr="0043160A">
              <w:rPr>
                <w:noProof/>
                <w:webHidden/>
              </w:rPr>
              <w:t>4</w:t>
            </w:r>
            <w:r w:rsidR="006A03A5" w:rsidRPr="0043160A">
              <w:rPr>
                <w:noProof/>
                <w:webHidden/>
              </w:rPr>
              <w:fldChar w:fldCharType="end"/>
            </w:r>
          </w:hyperlink>
        </w:p>
        <w:p w14:paraId="5A294F73" w14:textId="64D4C6B2" w:rsidR="006A03A5" w:rsidRPr="0043160A" w:rsidRDefault="00323C06">
          <w:pPr>
            <w:pStyle w:val="TJ2"/>
            <w:rPr>
              <w:rFonts w:asciiTheme="minorHAnsi" w:eastAsiaTheme="minorEastAsia" w:hAnsiTheme="minorHAnsi" w:cstheme="minorBidi"/>
              <w:noProof/>
              <w:sz w:val="22"/>
              <w:szCs w:val="22"/>
            </w:rPr>
          </w:pPr>
          <w:hyperlink w:anchor="_Toc501236530" w:history="1">
            <w:r w:rsidR="006A03A5" w:rsidRPr="0043160A">
              <w:rPr>
                <w:rStyle w:val="Hiperhivatkozs"/>
                <w:noProof/>
                <w:color w:val="auto"/>
              </w:rPr>
              <w:t>5.</w:t>
            </w:r>
            <w:r w:rsidR="006A03A5" w:rsidRPr="0043160A">
              <w:rPr>
                <w:rFonts w:asciiTheme="minorHAnsi" w:eastAsiaTheme="minorEastAsia" w:hAnsiTheme="minorHAnsi" w:cstheme="minorBidi"/>
                <w:noProof/>
                <w:sz w:val="22"/>
                <w:szCs w:val="22"/>
              </w:rPr>
              <w:tab/>
            </w:r>
            <w:r w:rsidR="006A03A5" w:rsidRPr="0043160A">
              <w:rPr>
                <w:rStyle w:val="Hiperhivatkozs"/>
                <w:noProof/>
                <w:color w:val="auto"/>
              </w:rPr>
              <w:t>A helyi védelem alá helyezés és a védelem megszűnésének szabályai</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_Toc501236530 \h </w:instrText>
            </w:r>
            <w:r w:rsidR="006A03A5" w:rsidRPr="0043160A">
              <w:rPr>
                <w:noProof/>
                <w:webHidden/>
              </w:rPr>
            </w:r>
            <w:r w:rsidR="006A03A5" w:rsidRPr="0043160A">
              <w:rPr>
                <w:noProof/>
                <w:webHidden/>
              </w:rPr>
              <w:fldChar w:fldCharType="separate"/>
            </w:r>
            <w:r w:rsidR="009919E9" w:rsidRPr="0043160A">
              <w:rPr>
                <w:noProof/>
                <w:webHidden/>
              </w:rPr>
              <w:t>4</w:t>
            </w:r>
            <w:r w:rsidR="006A03A5" w:rsidRPr="0043160A">
              <w:rPr>
                <w:noProof/>
                <w:webHidden/>
              </w:rPr>
              <w:fldChar w:fldCharType="end"/>
            </w:r>
          </w:hyperlink>
        </w:p>
        <w:p w14:paraId="7DD9E10A" w14:textId="5363761A" w:rsidR="006A03A5" w:rsidRPr="0043160A" w:rsidRDefault="00323C06">
          <w:pPr>
            <w:pStyle w:val="TJ2"/>
            <w:rPr>
              <w:rFonts w:asciiTheme="minorHAnsi" w:eastAsiaTheme="minorEastAsia" w:hAnsiTheme="minorHAnsi" w:cstheme="minorBidi"/>
              <w:noProof/>
              <w:sz w:val="22"/>
              <w:szCs w:val="22"/>
            </w:rPr>
          </w:pPr>
          <w:hyperlink w:anchor="_Toc501236531" w:history="1">
            <w:r w:rsidR="006A03A5" w:rsidRPr="0043160A">
              <w:rPr>
                <w:rStyle w:val="Hiperhivatkozs"/>
                <w:noProof/>
                <w:color w:val="auto"/>
              </w:rPr>
              <w:t>6.</w:t>
            </w:r>
            <w:r w:rsidR="006A03A5" w:rsidRPr="0043160A">
              <w:rPr>
                <w:rFonts w:asciiTheme="minorHAnsi" w:eastAsiaTheme="minorEastAsia" w:hAnsiTheme="minorHAnsi" w:cstheme="minorBidi"/>
                <w:noProof/>
                <w:sz w:val="22"/>
                <w:szCs w:val="22"/>
              </w:rPr>
              <w:tab/>
            </w:r>
            <w:r w:rsidR="006A03A5" w:rsidRPr="0043160A">
              <w:rPr>
                <w:rStyle w:val="Hiperhivatkozs"/>
                <w:noProof/>
                <w:color w:val="auto"/>
              </w:rPr>
              <w:t>A helyi védelmi döntéssel összefüggő önkormányzati feladatok</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_Toc501236531 \h </w:instrText>
            </w:r>
            <w:r w:rsidR="006A03A5" w:rsidRPr="0043160A">
              <w:rPr>
                <w:noProof/>
                <w:webHidden/>
              </w:rPr>
            </w:r>
            <w:r w:rsidR="006A03A5" w:rsidRPr="0043160A">
              <w:rPr>
                <w:noProof/>
                <w:webHidden/>
              </w:rPr>
              <w:fldChar w:fldCharType="separate"/>
            </w:r>
            <w:r w:rsidR="009919E9" w:rsidRPr="0043160A">
              <w:rPr>
                <w:noProof/>
                <w:webHidden/>
              </w:rPr>
              <w:t>5</w:t>
            </w:r>
            <w:r w:rsidR="006A03A5" w:rsidRPr="0043160A">
              <w:rPr>
                <w:noProof/>
                <w:webHidden/>
              </w:rPr>
              <w:fldChar w:fldCharType="end"/>
            </w:r>
          </w:hyperlink>
        </w:p>
        <w:p w14:paraId="2A9B3CE9" w14:textId="5DD3CA28" w:rsidR="006A03A5" w:rsidRPr="0043160A" w:rsidRDefault="00323C06">
          <w:pPr>
            <w:pStyle w:val="TJ2"/>
            <w:rPr>
              <w:rFonts w:asciiTheme="minorHAnsi" w:eastAsiaTheme="minorEastAsia" w:hAnsiTheme="minorHAnsi" w:cstheme="minorBidi"/>
              <w:noProof/>
              <w:sz w:val="22"/>
              <w:szCs w:val="22"/>
            </w:rPr>
          </w:pPr>
          <w:hyperlink w:anchor="_Toc501236532" w:history="1">
            <w:r w:rsidR="006A03A5" w:rsidRPr="0043160A">
              <w:rPr>
                <w:rStyle w:val="Hiperhivatkozs"/>
                <w:noProof/>
                <w:color w:val="auto"/>
              </w:rPr>
              <w:t>7.</w:t>
            </w:r>
            <w:r w:rsidR="006A03A5" w:rsidRPr="0043160A">
              <w:rPr>
                <w:rFonts w:asciiTheme="minorHAnsi" w:eastAsiaTheme="minorEastAsia" w:hAnsiTheme="minorHAnsi" w:cstheme="minorBidi"/>
                <w:noProof/>
                <w:sz w:val="22"/>
                <w:szCs w:val="22"/>
              </w:rPr>
              <w:tab/>
            </w:r>
            <w:r w:rsidR="006A03A5" w:rsidRPr="0043160A">
              <w:rPr>
                <w:rStyle w:val="Hiperhivatkozs"/>
                <w:noProof/>
                <w:color w:val="auto"/>
              </w:rPr>
              <w:t>A helyi egyedi védelemhez kapcsolódó tulajdonosi kötelezettségek</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_Toc501236532 \h </w:instrText>
            </w:r>
            <w:r w:rsidR="006A03A5" w:rsidRPr="0043160A">
              <w:rPr>
                <w:noProof/>
                <w:webHidden/>
              </w:rPr>
            </w:r>
            <w:r w:rsidR="006A03A5" w:rsidRPr="0043160A">
              <w:rPr>
                <w:noProof/>
                <w:webHidden/>
              </w:rPr>
              <w:fldChar w:fldCharType="separate"/>
            </w:r>
            <w:r w:rsidR="009919E9" w:rsidRPr="0043160A">
              <w:rPr>
                <w:noProof/>
                <w:webHidden/>
              </w:rPr>
              <w:t>5</w:t>
            </w:r>
            <w:r w:rsidR="006A03A5" w:rsidRPr="0043160A">
              <w:rPr>
                <w:noProof/>
                <w:webHidden/>
              </w:rPr>
              <w:fldChar w:fldCharType="end"/>
            </w:r>
          </w:hyperlink>
        </w:p>
        <w:p w14:paraId="207C8F49" w14:textId="7B2CD7A5" w:rsidR="006A03A5" w:rsidRPr="0043160A" w:rsidRDefault="00323C06" w:rsidP="00370B10">
          <w:pPr>
            <w:pStyle w:val="TJ1"/>
            <w:rPr>
              <w:rFonts w:asciiTheme="minorHAnsi" w:eastAsiaTheme="minorEastAsia" w:hAnsiTheme="minorHAnsi" w:cstheme="minorBidi"/>
              <w:noProof/>
              <w:sz w:val="22"/>
              <w:szCs w:val="22"/>
            </w:rPr>
          </w:pPr>
          <w:hyperlink w:anchor="_Toc501236533" w:history="1">
            <w:r w:rsidR="006A03A5" w:rsidRPr="0043160A">
              <w:rPr>
                <w:rStyle w:val="Hiperhivatkozs"/>
                <w:noProof/>
                <w:color w:val="auto"/>
              </w:rPr>
              <w:t>III. Fejezet</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_Toc501236533 \h </w:instrText>
            </w:r>
            <w:r w:rsidR="006A03A5" w:rsidRPr="0043160A">
              <w:rPr>
                <w:noProof/>
                <w:webHidden/>
              </w:rPr>
            </w:r>
            <w:r w:rsidR="006A03A5" w:rsidRPr="0043160A">
              <w:rPr>
                <w:noProof/>
                <w:webHidden/>
              </w:rPr>
              <w:fldChar w:fldCharType="separate"/>
            </w:r>
            <w:r w:rsidR="009919E9" w:rsidRPr="0043160A">
              <w:rPr>
                <w:noProof/>
                <w:webHidden/>
              </w:rPr>
              <w:t>6</w:t>
            </w:r>
            <w:r w:rsidR="006A03A5" w:rsidRPr="0043160A">
              <w:rPr>
                <w:noProof/>
                <w:webHidden/>
              </w:rPr>
              <w:fldChar w:fldCharType="end"/>
            </w:r>
          </w:hyperlink>
        </w:p>
        <w:p w14:paraId="6591B8C9" w14:textId="4ABD44EA" w:rsidR="006A03A5" w:rsidRPr="0043160A" w:rsidRDefault="00323C06" w:rsidP="00370B10">
          <w:pPr>
            <w:pStyle w:val="TJ1"/>
            <w:rPr>
              <w:rFonts w:asciiTheme="minorHAnsi" w:eastAsiaTheme="minorEastAsia" w:hAnsiTheme="minorHAnsi" w:cstheme="minorBidi"/>
              <w:noProof/>
              <w:sz w:val="22"/>
              <w:szCs w:val="22"/>
            </w:rPr>
          </w:pPr>
          <w:hyperlink w:anchor="_Toc501236534" w:history="1">
            <w:r w:rsidR="006A03A5" w:rsidRPr="0043160A">
              <w:rPr>
                <w:rStyle w:val="Hiperhivatkozs"/>
                <w:noProof/>
                <w:color w:val="auto"/>
              </w:rPr>
              <w:t>Területi felosztások</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_Toc501236534 \h </w:instrText>
            </w:r>
            <w:r w:rsidR="006A03A5" w:rsidRPr="0043160A">
              <w:rPr>
                <w:noProof/>
                <w:webHidden/>
              </w:rPr>
            </w:r>
            <w:r w:rsidR="006A03A5" w:rsidRPr="0043160A">
              <w:rPr>
                <w:noProof/>
                <w:webHidden/>
              </w:rPr>
              <w:fldChar w:fldCharType="separate"/>
            </w:r>
            <w:r w:rsidR="009919E9" w:rsidRPr="0043160A">
              <w:rPr>
                <w:noProof/>
                <w:webHidden/>
              </w:rPr>
              <w:t>6</w:t>
            </w:r>
            <w:r w:rsidR="006A03A5" w:rsidRPr="0043160A">
              <w:rPr>
                <w:noProof/>
                <w:webHidden/>
              </w:rPr>
              <w:fldChar w:fldCharType="end"/>
            </w:r>
          </w:hyperlink>
        </w:p>
        <w:p w14:paraId="226AEBFC" w14:textId="3CB883AC" w:rsidR="006A03A5" w:rsidRPr="0043160A" w:rsidRDefault="00323C06">
          <w:pPr>
            <w:pStyle w:val="TJ2"/>
            <w:rPr>
              <w:rFonts w:asciiTheme="minorHAnsi" w:eastAsiaTheme="minorEastAsia" w:hAnsiTheme="minorHAnsi" w:cstheme="minorBidi"/>
              <w:noProof/>
              <w:sz w:val="22"/>
              <w:szCs w:val="22"/>
            </w:rPr>
          </w:pPr>
          <w:hyperlink w:anchor="_Toc501236535" w:history="1">
            <w:r w:rsidR="006A03A5" w:rsidRPr="0043160A">
              <w:rPr>
                <w:rStyle w:val="Hiperhivatkozs"/>
                <w:noProof/>
                <w:color w:val="auto"/>
              </w:rPr>
              <w:t>8.</w:t>
            </w:r>
            <w:r w:rsidR="006A03A5" w:rsidRPr="0043160A">
              <w:rPr>
                <w:rFonts w:asciiTheme="minorHAnsi" w:eastAsiaTheme="minorEastAsia" w:hAnsiTheme="minorHAnsi" w:cstheme="minorBidi"/>
                <w:noProof/>
                <w:sz w:val="22"/>
                <w:szCs w:val="22"/>
              </w:rPr>
              <w:tab/>
            </w:r>
            <w:r w:rsidR="006A03A5" w:rsidRPr="0043160A">
              <w:rPr>
                <w:rStyle w:val="Hiperhivatkozs"/>
                <w:noProof/>
                <w:color w:val="auto"/>
              </w:rPr>
              <w:t>Településképi szempontból eltérő karakterű területek</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_Toc501236535 \h </w:instrText>
            </w:r>
            <w:r w:rsidR="006A03A5" w:rsidRPr="0043160A">
              <w:rPr>
                <w:noProof/>
                <w:webHidden/>
              </w:rPr>
            </w:r>
            <w:r w:rsidR="006A03A5" w:rsidRPr="0043160A">
              <w:rPr>
                <w:noProof/>
                <w:webHidden/>
              </w:rPr>
              <w:fldChar w:fldCharType="separate"/>
            </w:r>
            <w:r w:rsidR="009919E9" w:rsidRPr="0043160A">
              <w:rPr>
                <w:noProof/>
                <w:webHidden/>
              </w:rPr>
              <w:t>6</w:t>
            </w:r>
            <w:r w:rsidR="006A03A5" w:rsidRPr="0043160A">
              <w:rPr>
                <w:noProof/>
                <w:webHidden/>
              </w:rPr>
              <w:fldChar w:fldCharType="end"/>
            </w:r>
          </w:hyperlink>
        </w:p>
        <w:p w14:paraId="7AEBEAC6" w14:textId="577FB0ED" w:rsidR="006A03A5" w:rsidRPr="0043160A" w:rsidRDefault="00323C06" w:rsidP="00370B10">
          <w:pPr>
            <w:pStyle w:val="TJ1"/>
            <w:rPr>
              <w:rFonts w:asciiTheme="minorHAnsi" w:eastAsiaTheme="minorEastAsia" w:hAnsiTheme="minorHAnsi" w:cstheme="minorBidi"/>
              <w:noProof/>
              <w:sz w:val="22"/>
              <w:szCs w:val="22"/>
            </w:rPr>
          </w:pPr>
          <w:hyperlink w:anchor="_Toc501236536" w:history="1">
            <w:r w:rsidR="006A03A5" w:rsidRPr="0043160A">
              <w:rPr>
                <w:rStyle w:val="Hiperhivatkozs"/>
                <w:noProof/>
                <w:color w:val="auto"/>
              </w:rPr>
              <w:t>IV. Fejezet</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_Toc501236536 \h </w:instrText>
            </w:r>
            <w:r w:rsidR="006A03A5" w:rsidRPr="0043160A">
              <w:rPr>
                <w:noProof/>
                <w:webHidden/>
              </w:rPr>
            </w:r>
            <w:r w:rsidR="006A03A5" w:rsidRPr="0043160A">
              <w:rPr>
                <w:noProof/>
                <w:webHidden/>
              </w:rPr>
              <w:fldChar w:fldCharType="separate"/>
            </w:r>
            <w:r w:rsidR="009919E9" w:rsidRPr="0043160A">
              <w:rPr>
                <w:noProof/>
                <w:webHidden/>
              </w:rPr>
              <w:t>6</w:t>
            </w:r>
            <w:r w:rsidR="006A03A5" w:rsidRPr="0043160A">
              <w:rPr>
                <w:noProof/>
                <w:webHidden/>
              </w:rPr>
              <w:fldChar w:fldCharType="end"/>
            </w:r>
          </w:hyperlink>
        </w:p>
        <w:p w14:paraId="479AB207" w14:textId="725CFADF" w:rsidR="006A03A5" w:rsidRPr="0043160A" w:rsidRDefault="00323C06" w:rsidP="00370B10">
          <w:pPr>
            <w:pStyle w:val="TJ1"/>
            <w:rPr>
              <w:rFonts w:asciiTheme="minorHAnsi" w:eastAsiaTheme="minorEastAsia" w:hAnsiTheme="minorHAnsi" w:cstheme="minorBidi"/>
              <w:noProof/>
              <w:sz w:val="22"/>
              <w:szCs w:val="22"/>
            </w:rPr>
          </w:pPr>
          <w:hyperlink w:anchor="_Toc501236537" w:history="1">
            <w:r w:rsidR="006A03A5" w:rsidRPr="0043160A">
              <w:rPr>
                <w:rStyle w:val="Hiperhivatkozs"/>
                <w:noProof/>
                <w:color w:val="auto"/>
              </w:rPr>
              <w:t>Településképi követelmények</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_Toc501236537 \h </w:instrText>
            </w:r>
            <w:r w:rsidR="006A03A5" w:rsidRPr="0043160A">
              <w:rPr>
                <w:noProof/>
                <w:webHidden/>
              </w:rPr>
            </w:r>
            <w:r w:rsidR="006A03A5" w:rsidRPr="0043160A">
              <w:rPr>
                <w:noProof/>
                <w:webHidden/>
              </w:rPr>
              <w:fldChar w:fldCharType="separate"/>
            </w:r>
            <w:r w:rsidR="009919E9" w:rsidRPr="0043160A">
              <w:rPr>
                <w:noProof/>
                <w:webHidden/>
              </w:rPr>
              <w:t>6</w:t>
            </w:r>
            <w:r w:rsidR="006A03A5" w:rsidRPr="0043160A">
              <w:rPr>
                <w:noProof/>
                <w:webHidden/>
              </w:rPr>
              <w:fldChar w:fldCharType="end"/>
            </w:r>
          </w:hyperlink>
        </w:p>
        <w:p w14:paraId="14AC9960" w14:textId="557A2C50" w:rsidR="006A03A5" w:rsidRPr="0043160A" w:rsidRDefault="00323C06">
          <w:pPr>
            <w:pStyle w:val="TJ2"/>
            <w:rPr>
              <w:rFonts w:asciiTheme="minorHAnsi" w:eastAsiaTheme="minorEastAsia" w:hAnsiTheme="minorHAnsi" w:cstheme="minorBidi"/>
              <w:noProof/>
              <w:sz w:val="22"/>
              <w:szCs w:val="22"/>
            </w:rPr>
          </w:pPr>
          <w:hyperlink w:anchor="_Toc501236538" w:history="1">
            <w:r w:rsidR="006A03A5" w:rsidRPr="0043160A">
              <w:rPr>
                <w:rStyle w:val="Hiperhivatkozs"/>
                <w:noProof/>
                <w:color w:val="auto"/>
              </w:rPr>
              <w:t>9.</w:t>
            </w:r>
            <w:r w:rsidR="006A03A5" w:rsidRPr="0043160A">
              <w:rPr>
                <w:rFonts w:asciiTheme="minorHAnsi" w:eastAsiaTheme="minorEastAsia" w:hAnsiTheme="minorHAnsi" w:cstheme="minorBidi"/>
                <w:noProof/>
                <w:sz w:val="22"/>
                <w:szCs w:val="22"/>
              </w:rPr>
              <w:tab/>
            </w:r>
            <w:r w:rsidR="006A03A5" w:rsidRPr="0043160A">
              <w:rPr>
                <w:rStyle w:val="Hiperhivatkozs"/>
                <w:noProof/>
                <w:color w:val="auto"/>
              </w:rPr>
              <w:t>A helyi védelem településképi követelményei</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_Toc501236538 \h </w:instrText>
            </w:r>
            <w:r w:rsidR="006A03A5" w:rsidRPr="0043160A">
              <w:rPr>
                <w:noProof/>
                <w:webHidden/>
              </w:rPr>
            </w:r>
            <w:r w:rsidR="006A03A5" w:rsidRPr="0043160A">
              <w:rPr>
                <w:noProof/>
                <w:webHidden/>
              </w:rPr>
              <w:fldChar w:fldCharType="separate"/>
            </w:r>
            <w:r w:rsidR="009919E9" w:rsidRPr="0043160A">
              <w:rPr>
                <w:noProof/>
                <w:webHidden/>
              </w:rPr>
              <w:t>6</w:t>
            </w:r>
            <w:r w:rsidR="006A03A5" w:rsidRPr="0043160A">
              <w:rPr>
                <w:noProof/>
                <w:webHidden/>
              </w:rPr>
              <w:fldChar w:fldCharType="end"/>
            </w:r>
          </w:hyperlink>
        </w:p>
        <w:p w14:paraId="3C84C1C1" w14:textId="4592C2E7" w:rsidR="006A03A5" w:rsidRPr="0043160A" w:rsidRDefault="00323C06">
          <w:pPr>
            <w:pStyle w:val="TJ3"/>
            <w:rPr>
              <w:rFonts w:asciiTheme="minorHAnsi" w:eastAsiaTheme="minorEastAsia" w:hAnsiTheme="minorHAnsi" w:cstheme="minorBidi"/>
              <w:noProof/>
              <w:sz w:val="22"/>
              <w:szCs w:val="22"/>
            </w:rPr>
          </w:pPr>
          <w:hyperlink w:anchor="_Toc501236539" w:history="1">
            <w:r w:rsidR="006A03A5" w:rsidRPr="0043160A">
              <w:rPr>
                <w:rStyle w:val="Hiperhivatkozs"/>
                <w:noProof/>
                <w:color w:val="auto"/>
              </w:rPr>
              <w:t>9.1</w:t>
            </w:r>
            <w:r w:rsidR="006A03A5" w:rsidRPr="0043160A">
              <w:rPr>
                <w:rFonts w:asciiTheme="minorHAnsi" w:eastAsiaTheme="minorEastAsia" w:hAnsiTheme="minorHAnsi" w:cstheme="minorBidi"/>
                <w:noProof/>
                <w:sz w:val="22"/>
                <w:szCs w:val="22"/>
              </w:rPr>
              <w:tab/>
            </w:r>
            <w:r w:rsidR="006A03A5" w:rsidRPr="0043160A">
              <w:rPr>
                <w:rStyle w:val="Hiperhivatkozs"/>
                <w:noProof/>
                <w:color w:val="auto"/>
              </w:rPr>
              <w:t>Helyi területi védelem területi építészeti követelményei</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_Toc501236539 \h </w:instrText>
            </w:r>
            <w:r w:rsidR="006A03A5" w:rsidRPr="0043160A">
              <w:rPr>
                <w:noProof/>
                <w:webHidden/>
              </w:rPr>
            </w:r>
            <w:r w:rsidR="006A03A5" w:rsidRPr="0043160A">
              <w:rPr>
                <w:noProof/>
                <w:webHidden/>
              </w:rPr>
              <w:fldChar w:fldCharType="separate"/>
            </w:r>
            <w:r w:rsidR="009919E9" w:rsidRPr="0043160A">
              <w:rPr>
                <w:noProof/>
                <w:webHidden/>
              </w:rPr>
              <w:t>6</w:t>
            </w:r>
            <w:r w:rsidR="006A03A5" w:rsidRPr="0043160A">
              <w:rPr>
                <w:noProof/>
                <w:webHidden/>
              </w:rPr>
              <w:fldChar w:fldCharType="end"/>
            </w:r>
          </w:hyperlink>
        </w:p>
        <w:p w14:paraId="4C09E6B3" w14:textId="3CEE4383" w:rsidR="006A03A5" w:rsidRPr="0043160A" w:rsidRDefault="00323C06">
          <w:pPr>
            <w:pStyle w:val="TJ3"/>
            <w:rPr>
              <w:rFonts w:asciiTheme="minorHAnsi" w:eastAsiaTheme="minorEastAsia" w:hAnsiTheme="minorHAnsi" w:cstheme="minorBidi"/>
              <w:noProof/>
              <w:sz w:val="22"/>
              <w:szCs w:val="22"/>
            </w:rPr>
          </w:pPr>
          <w:hyperlink w:anchor="_Toc501236540" w:history="1">
            <w:r w:rsidR="006A03A5" w:rsidRPr="0043160A">
              <w:rPr>
                <w:rStyle w:val="Hiperhivatkozs"/>
                <w:noProof/>
                <w:color w:val="auto"/>
              </w:rPr>
              <w:t>9.2</w:t>
            </w:r>
            <w:r w:rsidR="006A03A5" w:rsidRPr="0043160A">
              <w:rPr>
                <w:rFonts w:asciiTheme="minorHAnsi" w:eastAsiaTheme="minorEastAsia" w:hAnsiTheme="minorHAnsi" w:cstheme="minorBidi"/>
                <w:noProof/>
                <w:sz w:val="22"/>
                <w:szCs w:val="22"/>
              </w:rPr>
              <w:tab/>
            </w:r>
            <w:r w:rsidR="006A03A5" w:rsidRPr="0043160A">
              <w:rPr>
                <w:rStyle w:val="Hiperhivatkozs"/>
                <w:noProof/>
                <w:color w:val="auto"/>
              </w:rPr>
              <w:t>Helyi egyedi védelem egyedi építészeti követelményei</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_Toc501236540 \h </w:instrText>
            </w:r>
            <w:r w:rsidR="006A03A5" w:rsidRPr="0043160A">
              <w:rPr>
                <w:noProof/>
                <w:webHidden/>
              </w:rPr>
            </w:r>
            <w:r w:rsidR="006A03A5" w:rsidRPr="0043160A">
              <w:rPr>
                <w:noProof/>
                <w:webHidden/>
              </w:rPr>
              <w:fldChar w:fldCharType="separate"/>
            </w:r>
            <w:r w:rsidR="009919E9" w:rsidRPr="0043160A">
              <w:rPr>
                <w:noProof/>
                <w:webHidden/>
              </w:rPr>
              <w:t>6</w:t>
            </w:r>
            <w:r w:rsidR="006A03A5" w:rsidRPr="0043160A">
              <w:rPr>
                <w:noProof/>
                <w:webHidden/>
              </w:rPr>
              <w:fldChar w:fldCharType="end"/>
            </w:r>
          </w:hyperlink>
        </w:p>
        <w:p w14:paraId="32E435D9" w14:textId="051A079A" w:rsidR="006A03A5" w:rsidRPr="0043160A" w:rsidRDefault="00323C06">
          <w:pPr>
            <w:pStyle w:val="TJ2"/>
            <w:rPr>
              <w:rFonts w:asciiTheme="minorHAnsi" w:eastAsiaTheme="minorEastAsia" w:hAnsiTheme="minorHAnsi" w:cstheme="minorBidi"/>
              <w:noProof/>
              <w:sz w:val="22"/>
              <w:szCs w:val="22"/>
            </w:rPr>
          </w:pPr>
          <w:hyperlink w:anchor="_Toc501236541" w:history="1">
            <w:r w:rsidR="006A03A5" w:rsidRPr="0043160A">
              <w:rPr>
                <w:rStyle w:val="Hiperhivatkozs"/>
                <w:noProof/>
                <w:color w:val="auto"/>
              </w:rPr>
              <w:t>10.</w:t>
            </w:r>
            <w:r w:rsidR="006A03A5" w:rsidRPr="0043160A">
              <w:rPr>
                <w:rFonts w:asciiTheme="minorHAnsi" w:eastAsiaTheme="minorEastAsia" w:hAnsiTheme="minorHAnsi" w:cstheme="minorBidi"/>
                <w:noProof/>
                <w:sz w:val="22"/>
                <w:szCs w:val="22"/>
              </w:rPr>
              <w:tab/>
            </w:r>
            <w:r w:rsidR="006A03A5" w:rsidRPr="0043160A">
              <w:rPr>
                <w:rStyle w:val="Hiperhivatkozs"/>
                <w:noProof/>
                <w:color w:val="auto"/>
              </w:rPr>
              <w:t>Településképi szempontból meghatározó területek  településképi követelményei</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_Toc501236541 \h </w:instrText>
            </w:r>
            <w:r w:rsidR="006A03A5" w:rsidRPr="0043160A">
              <w:rPr>
                <w:noProof/>
                <w:webHidden/>
              </w:rPr>
            </w:r>
            <w:r w:rsidR="006A03A5" w:rsidRPr="0043160A">
              <w:rPr>
                <w:noProof/>
                <w:webHidden/>
              </w:rPr>
              <w:fldChar w:fldCharType="separate"/>
            </w:r>
            <w:r w:rsidR="009919E9" w:rsidRPr="0043160A">
              <w:rPr>
                <w:noProof/>
                <w:webHidden/>
              </w:rPr>
              <w:t>7</w:t>
            </w:r>
            <w:r w:rsidR="006A03A5" w:rsidRPr="0043160A">
              <w:rPr>
                <w:noProof/>
                <w:webHidden/>
              </w:rPr>
              <w:fldChar w:fldCharType="end"/>
            </w:r>
          </w:hyperlink>
        </w:p>
        <w:p w14:paraId="77F290FB" w14:textId="365820E4" w:rsidR="006A03A5" w:rsidRPr="0043160A" w:rsidRDefault="00323C06">
          <w:pPr>
            <w:pStyle w:val="TJ3"/>
            <w:rPr>
              <w:rFonts w:asciiTheme="minorHAnsi" w:eastAsiaTheme="minorEastAsia" w:hAnsiTheme="minorHAnsi" w:cstheme="minorBidi"/>
              <w:noProof/>
              <w:sz w:val="22"/>
              <w:szCs w:val="22"/>
            </w:rPr>
          </w:pPr>
          <w:hyperlink w:anchor="_Toc501236542" w:history="1">
            <w:r w:rsidR="006A03A5" w:rsidRPr="0043160A">
              <w:rPr>
                <w:rStyle w:val="Hiperhivatkozs"/>
                <w:noProof/>
                <w:color w:val="auto"/>
              </w:rPr>
              <w:t>10.1</w:t>
            </w:r>
            <w:r w:rsidR="006A03A5" w:rsidRPr="0043160A">
              <w:rPr>
                <w:rFonts w:asciiTheme="minorHAnsi" w:eastAsiaTheme="minorEastAsia" w:hAnsiTheme="minorHAnsi" w:cstheme="minorBidi"/>
                <w:noProof/>
                <w:sz w:val="22"/>
                <w:szCs w:val="22"/>
              </w:rPr>
              <w:tab/>
            </w:r>
            <w:r w:rsidR="006A03A5" w:rsidRPr="0043160A">
              <w:rPr>
                <w:rStyle w:val="Hiperhivatkozs"/>
                <w:noProof/>
                <w:color w:val="auto"/>
              </w:rPr>
              <w:t>Területi építészeti követelmények</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_Toc501236542 \h </w:instrText>
            </w:r>
            <w:r w:rsidR="006A03A5" w:rsidRPr="0043160A">
              <w:rPr>
                <w:noProof/>
                <w:webHidden/>
              </w:rPr>
            </w:r>
            <w:r w:rsidR="006A03A5" w:rsidRPr="0043160A">
              <w:rPr>
                <w:noProof/>
                <w:webHidden/>
              </w:rPr>
              <w:fldChar w:fldCharType="separate"/>
            </w:r>
            <w:r w:rsidR="009919E9" w:rsidRPr="0043160A">
              <w:rPr>
                <w:noProof/>
                <w:webHidden/>
              </w:rPr>
              <w:t>7</w:t>
            </w:r>
            <w:r w:rsidR="006A03A5" w:rsidRPr="0043160A">
              <w:rPr>
                <w:noProof/>
                <w:webHidden/>
              </w:rPr>
              <w:fldChar w:fldCharType="end"/>
            </w:r>
          </w:hyperlink>
        </w:p>
        <w:p w14:paraId="2FB0F481" w14:textId="1213F53E" w:rsidR="006A03A5" w:rsidRPr="0043160A" w:rsidRDefault="00323C06">
          <w:pPr>
            <w:pStyle w:val="TJ3"/>
            <w:rPr>
              <w:rFonts w:asciiTheme="minorHAnsi" w:eastAsiaTheme="minorEastAsia" w:hAnsiTheme="minorHAnsi" w:cstheme="minorBidi"/>
              <w:noProof/>
              <w:sz w:val="22"/>
              <w:szCs w:val="22"/>
            </w:rPr>
          </w:pPr>
          <w:hyperlink w:anchor="_Toc501236543" w:history="1">
            <w:r w:rsidR="006A03A5" w:rsidRPr="0043160A">
              <w:rPr>
                <w:rStyle w:val="Hiperhivatkozs"/>
                <w:noProof/>
                <w:color w:val="auto"/>
              </w:rPr>
              <w:t>10.2</w:t>
            </w:r>
            <w:r w:rsidR="006A03A5" w:rsidRPr="0043160A">
              <w:rPr>
                <w:rFonts w:asciiTheme="minorHAnsi" w:eastAsiaTheme="minorEastAsia" w:hAnsiTheme="minorHAnsi" w:cstheme="minorBidi"/>
                <w:noProof/>
                <w:sz w:val="22"/>
                <w:szCs w:val="22"/>
              </w:rPr>
              <w:tab/>
            </w:r>
            <w:r w:rsidR="006A03A5" w:rsidRPr="0043160A">
              <w:rPr>
                <w:rStyle w:val="Hiperhivatkozs"/>
                <w:noProof/>
                <w:color w:val="auto"/>
              </w:rPr>
              <w:t>Egyedi építészeti követelmények</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_Toc501236543 \h </w:instrText>
            </w:r>
            <w:r w:rsidR="006A03A5" w:rsidRPr="0043160A">
              <w:rPr>
                <w:noProof/>
                <w:webHidden/>
              </w:rPr>
            </w:r>
            <w:r w:rsidR="006A03A5" w:rsidRPr="0043160A">
              <w:rPr>
                <w:noProof/>
                <w:webHidden/>
              </w:rPr>
              <w:fldChar w:fldCharType="separate"/>
            </w:r>
            <w:r w:rsidR="009919E9" w:rsidRPr="0043160A">
              <w:rPr>
                <w:noProof/>
                <w:webHidden/>
              </w:rPr>
              <w:t>9</w:t>
            </w:r>
            <w:r w:rsidR="006A03A5" w:rsidRPr="0043160A">
              <w:rPr>
                <w:noProof/>
                <w:webHidden/>
              </w:rPr>
              <w:fldChar w:fldCharType="end"/>
            </w:r>
          </w:hyperlink>
        </w:p>
        <w:p w14:paraId="32A0D480" w14:textId="6FAEE4A2" w:rsidR="006A03A5" w:rsidRPr="0043160A" w:rsidRDefault="00323C06">
          <w:pPr>
            <w:pStyle w:val="TJ2"/>
            <w:rPr>
              <w:rFonts w:asciiTheme="minorHAnsi" w:eastAsiaTheme="minorEastAsia" w:hAnsiTheme="minorHAnsi" w:cstheme="minorBidi"/>
              <w:noProof/>
              <w:sz w:val="22"/>
              <w:szCs w:val="22"/>
            </w:rPr>
          </w:pPr>
          <w:hyperlink w:anchor="_Toc501236544" w:history="1">
            <w:r w:rsidR="006A03A5" w:rsidRPr="0043160A">
              <w:rPr>
                <w:rStyle w:val="Hiperhivatkozs"/>
                <w:noProof/>
                <w:color w:val="auto"/>
              </w:rPr>
              <w:t>10.2.1</w:t>
            </w:r>
            <w:r w:rsidR="006A03A5" w:rsidRPr="0043160A">
              <w:rPr>
                <w:rFonts w:asciiTheme="minorHAnsi" w:eastAsiaTheme="minorEastAsia" w:hAnsiTheme="minorHAnsi" w:cstheme="minorBidi"/>
                <w:noProof/>
                <w:sz w:val="22"/>
                <w:szCs w:val="22"/>
              </w:rPr>
              <w:tab/>
            </w:r>
            <w:r w:rsidR="006A03A5" w:rsidRPr="0043160A">
              <w:rPr>
                <w:rStyle w:val="Hiperhivatkozs"/>
                <w:noProof/>
                <w:color w:val="auto"/>
              </w:rPr>
              <w:t>Építmények anyaghasználata</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_Toc501236544 \h </w:instrText>
            </w:r>
            <w:r w:rsidR="006A03A5" w:rsidRPr="0043160A">
              <w:rPr>
                <w:noProof/>
                <w:webHidden/>
              </w:rPr>
            </w:r>
            <w:r w:rsidR="006A03A5" w:rsidRPr="0043160A">
              <w:rPr>
                <w:noProof/>
                <w:webHidden/>
              </w:rPr>
              <w:fldChar w:fldCharType="separate"/>
            </w:r>
            <w:r w:rsidR="009919E9" w:rsidRPr="0043160A">
              <w:rPr>
                <w:noProof/>
                <w:webHidden/>
              </w:rPr>
              <w:t>9</w:t>
            </w:r>
            <w:r w:rsidR="006A03A5" w:rsidRPr="0043160A">
              <w:rPr>
                <w:noProof/>
                <w:webHidden/>
              </w:rPr>
              <w:fldChar w:fldCharType="end"/>
            </w:r>
          </w:hyperlink>
        </w:p>
        <w:p w14:paraId="5F0511F5" w14:textId="68E00FD1" w:rsidR="006A03A5" w:rsidRPr="0043160A" w:rsidRDefault="00323C06">
          <w:pPr>
            <w:pStyle w:val="TJ2"/>
            <w:rPr>
              <w:rFonts w:asciiTheme="minorHAnsi" w:eastAsiaTheme="minorEastAsia" w:hAnsiTheme="minorHAnsi" w:cstheme="minorBidi"/>
              <w:noProof/>
              <w:sz w:val="22"/>
              <w:szCs w:val="22"/>
            </w:rPr>
          </w:pPr>
          <w:hyperlink w:anchor="_Toc501236545" w:history="1">
            <w:r w:rsidR="006A03A5" w:rsidRPr="0043160A">
              <w:rPr>
                <w:rStyle w:val="Hiperhivatkozs"/>
                <w:noProof/>
                <w:color w:val="auto"/>
              </w:rPr>
              <w:t>10.2.2</w:t>
            </w:r>
            <w:r w:rsidR="006A03A5" w:rsidRPr="0043160A">
              <w:rPr>
                <w:rFonts w:asciiTheme="minorHAnsi" w:eastAsiaTheme="minorEastAsia" w:hAnsiTheme="minorHAnsi" w:cstheme="minorBidi"/>
                <w:noProof/>
                <w:sz w:val="22"/>
                <w:szCs w:val="22"/>
              </w:rPr>
              <w:tab/>
            </w:r>
            <w:r w:rsidR="006A03A5" w:rsidRPr="0043160A">
              <w:rPr>
                <w:rStyle w:val="Hiperhivatkozs"/>
                <w:noProof/>
                <w:color w:val="auto"/>
              </w:rPr>
              <w:t>Építmények tömegformálása</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_Toc501236545 \h </w:instrText>
            </w:r>
            <w:r w:rsidR="006A03A5" w:rsidRPr="0043160A">
              <w:rPr>
                <w:noProof/>
                <w:webHidden/>
              </w:rPr>
            </w:r>
            <w:r w:rsidR="006A03A5" w:rsidRPr="0043160A">
              <w:rPr>
                <w:noProof/>
                <w:webHidden/>
              </w:rPr>
              <w:fldChar w:fldCharType="separate"/>
            </w:r>
            <w:r w:rsidR="009919E9" w:rsidRPr="0043160A">
              <w:rPr>
                <w:noProof/>
                <w:webHidden/>
              </w:rPr>
              <w:t>9</w:t>
            </w:r>
            <w:r w:rsidR="006A03A5" w:rsidRPr="0043160A">
              <w:rPr>
                <w:noProof/>
                <w:webHidden/>
              </w:rPr>
              <w:fldChar w:fldCharType="end"/>
            </w:r>
          </w:hyperlink>
        </w:p>
        <w:p w14:paraId="608ECD94" w14:textId="7F11DA4A" w:rsidR="006A03A5" w:rsidRPr="0043160A" w:rsidRDefault="00323C06">
          <w:pPr>
            <w:pStyle w:val="TJ2"/>
            <w:rPr>
              <w:rFonts w:asciiTheme="minorHAnsi" w:eastAsiaTheme="minorEastAsia" w:hAnsiTheme="minorHAnsi" w:cstheme="minorBidi"/>
              <w:noProof/>
              <w:sz w:val="22"/>
              <w:szCs w:val="22"/>
            </w:rPr>
          </w:pPr>
          <w:hyperlink w:anchor="_Toc501236546" w:history="1">
            <w:r w:rsidR="006A03A5" w:rsidRPr="0043160A">
              <w:rPr>
                <w:rStyle w:val="Hiperhivatkozs"/>
                <w:noProof/>
                <w:color w:val="auto"/>
              </w:rPr>
              <w:t>10.2.3</w:t>
            </w:r>
            <w:r w:rsidR="006A03A5" w:rsidRPr="0043160A">
              <w:rPr>
                <w:rFonts w:asciiTheme="minorHAnsi" w:eastAsiaTheme="minorEastAsia" w:hAnsiTheme="minorHAnsi" w:cstheme="minorBidi"/>
                <w:noProof/>
                <w:sz w:val="22"/>
                <w:szCs w:val="22"/>
              </w:rPr>
              <w:tab/>
            </w:r>
            <w:r w:rsidR="006A03A5" w:rsidRPr="0043160A">
              <w:rPr>
                <w:rStyle w:val="Hiperhivatkozs"/>
                <w:noProof/>
                <w:color w:val="auto"/>
              </w:rPr>
              <w:t>Építmények homlokzatalakítása</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_Toc501236546 \h </w:instrText>
            </w:r>
            <w:r w:rsidR="006A03A5" w:rsidRPr="0043160A">
              <w:rPr>
                <w:noProof/>
                <w:webHidden/>
              </w:rPr>
            </w:r>
            <w:r w:rsidR="006A03A5" w:rsidRPr="0043160A">
              <w:rPr>
                <w:noProof/>
                <w:webHidden/>
              </w:rPr>
              <w:fldChar w:fldCharType="separate"/>
            </w:r>
            <w:r w:rsidR="009919E9" w:rsidRPr="0043160A">
              <w:rPr>
                <w:noProof/>
                <w:webHidden/>
              </w:rPr>
              <w:t>10</w:t>
            </w:r>
            <w:r w:rsidR="006A03A5" w:rsidRPr="0043160A">
              <w:rPr>
                <w:noProof/>
                <w:webHidden/>
              </w:rPr>
              <w:fldChar w:fldCharType="end"/>
            </w:r>
          </w:hyperlink>
        </w:p>
        <w:p w14:paraId="61717DFB" w14:textId="20A09230" w:rsidR="006A03A5" w:rsidRPr="0043160A" w:rsidRDefault="00323C06">
          <w:pPr>
            <w:pStyle w:val="TJ2"/>
            <w:rPr>
              <w:rFonts w:asciiTheme="minorHAnsi" w:eastAsiaTheme="minorEastAsia" w:hAnsiTheme="minorHAnsi" w:cstheme="minorBidi"/>
              <w:noProof/>
              <w:sz w:val="22"/>
              <w:szCs w:val="22"/>
            </w:rPr>
          </w:pPr>
          <w:hyperlink w:anchor="_Toc501236547" w:history="1">
            <w:r w:rsidR="006A03A5" w:rsidRPr="0043160A">
              <w:rPr>
                <w:rStyle w:val="Hiperhivatkozs"/>
                <w:noProof/>
                <w:color w:val="auto"/>
              </w:rPr>
              <w:t>10.2.4</w:t>
            </w:r>
            <w:r w:rsidR="006A03A5" w:rsidRPr="0043160A">
              <w:rPr>
                <w:rFonts w:asciiTheme="minorHAnsi" w:eastAsiaTheme="minorEastAsia" w:hAnsiTheme="minorHAnsi" w:cstheme="minorBidi"/>
                <w:noProof/>
                <w:sz w:val="22"/>
                <w:szCs w:val="22"/>
              </w:rPr>
              <w:tab/>
            </w:r>
            <w:r w:rsidR="006A03A5" w:rsidRPr="0043160A">
              <w:rPr>
                <w:rStyle w:val="Hiperhivatkozs"/>
                <w:noProof/>
                <w:color w:val="auto"/>
              </w:rPr>
              <w:t>Zöldfelületek kialakítási módja</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_Toc501236547 \h </w:instrText>
            </w:r>
            <w:r w:rsidR="006A03A5" w:rsidRPr="0043160A">
              <w:rPr>
                <w:noProof/>
                <w:webHidden/>
              </w:rPr>
            </w:r>
            <w:r w:rsidR="006A03A5" w:rsidRPr="0043160A">
              <w:rPr>
                <w:noProof/>
                <w:webHidden/>
              </w:rPr>
              <w:fldChar w:fldCharType="separate"/>
            </w:r>
            <w:r w:rsidR="009919E9" w:rsidRPr="0043160A">
              <w:rPr>
                <w:noProof/>
                <w:webHidden/>
              </w:rPr>
              <w:t>11</w:t>
            </w:r>
            <w:r w:rsidR="006A03A5" w:rsidRPr="0043160A">
              <w:rPr>
                <w:noProof/>
                <w:webHidden/>
              </w:rPr>
              <w:fldChar w:fldCharType="end"/>
            </w:r>
          </w:hyperlink>
        </w:p>
        <w:p w14:paraId="59FAF081" w14:textId="7F8B3CBE" w:rsidR="006A03A5" w:rsidRPr="0043160A" w:rsidRDefault="00323C06">
          <w:pPr>
            <w:pStyle w:val="TJ2"/>
            <w:rPr>
              <w:rFonts w:asciiTheme="minorHAnsi" w:eastAsiaTheme="minorEastAsia" w:hAnsiTheme="minorHAnsi" w:cstheme="minorBidi"/>
              <w:noProof/>
              <w:sz w:val="22"/>
              <w:szCs w:val="22"/>
            </w:rPr>
          </w:pPr>
          <w:hyperlink w:anchor="_Toc501236548" w:history="1">
            <w:r w:rsidR="006A03A5" w:rsidRPr="0043160A">
              <w:rPr>
                <w:rStyle w:val="Hiperhivatkozs"/>
                <w:noProof/>
                <w:color w:val="auto"/>
              </w:rPr>
              <w:t>11.</w:t>
            </w:r>
            <w:r w:rsidR="006A03A5" w:rsidRPr="0043160A">
              <w:rPr>
                <w:rFonts w:asciiTheme="minorHAnsi" w:eastAsiaTheme="minorEastAsia" w:hAnsiTheme="minorHAnsi" w:cstheme="minorBidi"/>
                <w:noProof/>
                <w:sz w:val="22"/>
                <w:szCs w:val="22"/>
              </w:rPr>
              <w:tab/>
            </w:r>
            <w:r w:rsidR="006A03A5" w:rsidRPr="0043160A">
              <w:rPr>
                <w:rStyle w:val="Hiperhivatkozs"/>
                <w:noProof/>
                <w:color w:val="auto"/>
              </w:rPr>
              <w:t>Sajátos építmények, műtárgyak településképi követelményei</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_Toc501236548 \h </w:instrText>
            </w:r>
            <w:r w:rsidR="006A03A5" w:rsidRPr="0043160A">
              <w:rPr>
                <w:noProof/>
                <w:webHidden/>
              </w:rPr>
            </w:r>
            <w:r w:rsidR="006A03A5" w:rsidRPr="0043160A">
              <w:rPr>
                <w:noProof/>
                <w:webHidden/>
              </w:rPr>
              <w:fldChar w:fldCharType="separate"/>
            </w:r>
            <w:r w:rsidR="009919E9" w:rsidRPr="0043160A">
              <w:rPr>
                <w:noProof/>
                <w:webHidden/>
              </w:rPr>
              <w:t>12</w:t>
            </w:r>
            <w:r w:rsidR="006A03A5" w:rsidRPr="0043160A">
              <w:rPr>
                <w:noProof/>
                <w:webHidden/>
              </w:rPr>
              <w:fldChar w:fldCharType="end"/>
            </w:r>
          </w:hyperlink>
        </w:p>
        <w:p w14:paraId="0AE97B67" w14:textId="537E620B" w:rsidR="006A03A5" w:rsidRPr="0043160A" w:rsidRDefault="00323C06">
          <w:pPr>
            <w:pStyle w:val="TJ2"/>
            <w:rPr>
              <w:rFonts w:asciiTheme="minorHAnsi" w:eastAsiaTheme="minorEastAsia" w:hAnsiTheme="minorHAnsi" w:cstheme="minorBidi"/>
              <w:noProof/>
              <w:sz w:val="22"/>
              <w:szCs w:val="22"/>
            </w:rPr>
          </w:pPr>
          <w:hyperlink w:anchor="_Toc501236549" w:history="1">
            <w:r w:rsidR="006A03A5" w:rsidRPr="0043160A">
              <w:rPr>
                <w:rStyle w:val="Hiperhivatkozs"/>
                <w:noProof/>
                <w:color w:val="auto"/>
              </w:rPr>
              <w:t>12.</w:t>
            </w:r>
            <w:r w:rsidR="006A03A5" w:rsidRPr="0043160A">
              <w:rPr>
                <w:rFonts w:asciiTheme="minorHAnsi" w:eastAsiaTheme="minorEastAsia" w:hAnsiTheme="minorHAnsi" w:cstheme="minorBidi"/>
                <w:noProof/>
                <w:sz w:val="22"/>
                <w:szCs w:val="22"/>
              </w:rPr>
              <w:tab/>
            </w:r>
            <w:r w:rsidR="006A03A5" w:rsidRPr="0043160A">
              <w:rPr>
                <w:rStyle w:val="Hiperhivatkozs"/>
                <w:noProof/>
                <w:color w:val="auto"/>
              </w:rPr>
              <w:t>A reklámhordozók településképi követelményei</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_Toc501236549 \h </w:instrText>
            </w:r>
            <w:r w:rsidR="006A03A5" w:rsidRPr="0043160A">
              <w:rPr>
                <w:noProof/>
                <w:webHidden/>
              </w:rPr>
            </w:r>
            <w:r w:rsidR="006A03A5" w:rsidRPr="0043160A">
              <w:rPr>
                <w:noProof/>
                <w:webHidden/>
              </w:rPr>
              <w:fldChar w:fldCharType="separate"/>
            </w:r>
            <w:r w:rsidR="009919E9" w:rsidRPr="0043160A">
              <w:rPr>
                <w:noProof/>
                <w:webHidden/>
              </w:rPr>
              <w:t>12</w:t>
            </w:r>
            <w:r w:rsidR="006A03A5" w:rsidRPr="0043160A">
              <w:rPr>
                <w:noProof/>
                <w:webHidden/>
              </w:rPr>
              <w:fldChar w:fldCharType="end"/>
            </w:r>
          </w:hyperlink>
        </w:p>
        <w:p w14:paraId="3A2FDF88" w14:textId="10CBD953" w:rsidR="006A03A5" w:rsidRPr="0043160A" w:rsidRDefault="00323C06">
          <w:pPr>
            <w:pStyle w:val="TJ3"/>
            <w:rPr>
              <w:rFonts w:asciiTheme="minorHAnsi" w:eastAsiaTheme="minorEastAsia" w:hAnsiTheme="minorHAnsi" w:cstheme="minorBidi"/>
              <w:noProof/>
              <w:sz w:val="22"/>
              <w:szCs w:val="22"/>
            </w:rPr>
          </w:pPr>
          <w:hyperlink w:anchor="_Toc501236550" w:history="1">
            <w:r w:rsidR="006A03A5" w:rsidRPr="0043160A">
              <w:rPr>
                <w:rStyle w:val="Hiperhivatkozs"/>
                <w:noProof/>
                <w:color w:val="auto"/>
              </w:rPr>
              <w:t>12.1</w:t>
            </w:r>
            <w:r w:rsidR="006A03A5" w:rsidRPr="0043160A">
              <w:rPr>
                <w:rFonts w:asciiTheme="minorHAnsi" w:eastAsiaTheme="minorEastAsia" w:hAnsiTheme="minorHAnsi" w:cstheme="minorBidi"/>
                <w:noProof/>
                <w:sz w:val="22"/>
                <w:szCs w:val="22"/>
              </w:rPr>
              <w:tab/>
            </w:r>
            <w:r w:rsidR="006A03A5" w:rsidRPr="0043160A">
              <w:rPr>
                <w:rStyle w:val="Hiperhivatkozs"/>
                <w:noProof/>
                <w:color w:val="auto"/>
              </w:rPr>
              <w:t>Reklámok elhelyezésére vonatkozó szabályok</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_Toc501236550 \h </w:instrText>
            </w:r>
            <w:r w:rsidR="006A03A5" w:rsidRPr="0043160A">
              <w:rPr>
                <w:noProof/>
                <w:webHidden/>
              </w:rPr>
            </w:r>
            <w:r w:rsidR="006A03A5" w:rsidRPr="0043160A">
              <w:rPr>
                <w:noProof/>
                <w:webHidden/>
              </w:rPr>
              <w:fldChar w:fldCharType="separate"/>
            </w:r>
            <w:r w:rsidR="009919E9" w:rsidRPr="0043160A">
              <w:rPr>
                <w:noProof/>
                <w:webHidden/>
              </w:rPr>
              <w:t>12</w:t>
            </w:r>
            <w:r w:rsidR="006A03A5" w:rsidRPr="0043160A">
              <w:rPr>
                <w:noProof/>
                <w:webHidden/>
              </w:rPr>
              <w:fldChar w:fldCharType="end"/>
            </w:r>
          </w:hyperlink>
        </w:p>
        <w:p w14:paraId="599F3853" w14:textId="433CBB5C" w:rsidR="006A03A5" w:rsidRPr="0043160A" w:rsidRDefault="00323C06">
          <w:pPr>
            <w:pStyle w:val="TJ3"/>
            <w:rPr>
              <w:rFonts w:asciiTheme="minorHAnsi" w:eastAsiaTheme="minorEastAsia" w:hAnsiTheme="minorHAnsi" w:cstheme="minorBidi"/>
              <w:noProof/>
              <w:sz w:val="22"/>
              <w:szCs w:val="22"/>
            </w:rPr>
          </w:pPr>
          <w:hyperlink w:anchor="_Toc501236551" w:history="1">
            <w:r w:rsidR="006A03A5" w:rsidRPr="0043160A">
              <w:rPr>
                <w:rStyle w:val="Hiperhivatkozs"/>
                <w:noProof/>
                <w:color w:val="auto"/>
              </w:rPr>
              <w:t>12.2</w:t>
            </w:r>
            <w:r w:rsidR="006A03A5" w:rsidRPr="0043160A">
              <w:rPr>
                <w:rFonts w:asciiTheme="minorHAnsi" w:eastAsiaTheme="minorEastAsia" w:hAnsiTheme="minorHAnsi" w:cstheme="minorBidi"/>
                <w:noProof/>
                <w:sz w:val="22"/>
                <w:szCs w:val="22"/>
              </w:rPr>
              <w:tab/>
            </w:r>
            <w:r w:rsidR="006A03A5" w:rsidRPr="0043160A">
              <w:rPr>
                <w:rStyle w:val="Hiperhivatkozs"/>
                <w:noProof/>
                <w:color w:val="auto"/>
              </w:rPr>
              <w:t>Reklámhordozóra, reklámhordozó berendezésekre vonatkozó követelmények</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_Toc501236551 \h </w:instrText>
            </w:r>
            <w:r w:rsidR="006A03A5" w:rsidRPr="0043160A">
              <w:rPr>
                <w:noProof/>
                <w:webHidden/>
              </w:rPr>
            </w:r>
            <w:r w:rsidR="006A03A5" w:rsidRPr="0043160A">
              <w:rPr>
                <w:noProof/>
                <w:webHidden/>
              </w:rPr>
              <w:fldChar w:fldCharType="separate"/>
            </w:r>
            <w:r w:rsidR="009919E9" w:rsidRPr="0043160A">
              <w:rPr>
                <w:noProof/>
                <w:webHidden/>
              </w:rPr>
              <w:t>14</w:t>
            </w:r>
            <w:r w:rsidR="006A03A5" w:rsidRPr="0043160A">
              <w:rPr>
                <w:noProof/>
                <w:webHidden/>
              </w:rPr>
              <w:fldChar w:fldCharType="end"/>
            </w:r>
          </w:hyperlink>
        </w:p>
        <w:p w14:paraId="4C40B2C6" w14:textId="0F4C13A7" w:rsidR="006A03A5" w:rsidRPr="0043160A" w:rsidRDefault="00323C06" w:rsidP="00370B10">
          <w:pPr>
            <w:pStyle w:val="TJ1"/>
            <w:rPr>
              <w:rFonts w:asciiTheme="minorHAnsi" w:eastAsiaTheme="minorEastAsia" w:hAnsiTheme="minorHAnsi" w:cstheme="minorBidi"/>
              <w:noProof/>
              <w:sz w:val="22"/>
              <w:szCs w:val="22"/>
            </w:rPr>
          </w:pPr>
          <w:hyperlink w:anchor="_Toc501236552" w:history="1">
            <w:r w:rsidR="006A03A5" w:rsidRPr="0043160A">
              <w:rPr>
                <w:rStyle w:val="Hiperhivatkozs"/>
                <w:noProof/>
                <w:color w:val="auto"/>
              </w:rPr>
              <w:t>V. Fejezet</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_Toc501236552 \h </w:instrText>
            </w:r>
            <w:r w:rsidR="006A03A5" w:rsidRPr="0043160A">
              <w:rPr>
                <w:noProof/>
                <w:webHidden/>
              </w:rPr>
            </w:r>
            <w:r w:rsidR="006A03A5" w:rsidRPr="0043160A">
              <w:rPr>
                <w:noProof/>
                <w:webHidden/>
              </w:rPr>
              <w:fldChar w:fldCharType="separate"/>
            </w:r>
            <w:r w:rsidR="009919E9" w:rsidRPr="0043160A">
              <w:rPr>
                <w:noProof/>
                <w:webHidden/>
              </w:rPr>
              <w:t>14</w:t>
            </w:r>
            <w:r w:rsidR="006A03A5" w:rsidRPr="0043160A">
              <w:rPr>
                <w:noProof/>
                <w:webHidden/>
              </w:rPr>
              <w:fldChar w:fldCharType="end"/>
            </w:r>
          </w:hyperlink>
        </w:p>
        <w:p w14:paraId="691741F9" w14:textId="699DEBB3" w:rsidR="006A03A5" w:rsidRPr="0043160A" w:rsidRDefault="00323C06" w:rsidP="00370B10">
          <w:pPr>
            <w:pStyle w:val="TJ1"/>
            <w:rPr>
              <w:rFonts w:asciiTheme="minorHAnsi" w:eastAsiaTheme="minorEastAsia" w:hAnsiTheme="minorHAnsi" w:cstheme="minorBidi"/>
              <w:noProof/>
              <w:sz w:val="22"/>
              <w:szCs w:val="22"/>
            </w:rPr>
          </w:pPr>
          <w:hyperlink w:anchor="_Toc501236553" w:history="1">
            <w:r w:rsidR="006A03A5" w:rsidRPr="0043160A">
              <w:rPr>
                <w:rStyle w:val="Hiperhivatkozs"/>
                <w:noProof/>
                <w:color w:val="auto"/>
              </w:rPr>
              <w:t>A településképi-érvényesítés eszközei</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_Toc501236553 \h </w:instrText>
            </w:r>
            <w:r w:rsidR="006A03A5" w:rsidRPr="0043160A">
              <w:rPr>
                <w:noProof/>
                <w:webHidden/>
              </w:rPr>
            </w:r>
            <w:r w:rsidR="006A03A5" w:rsidRPr="0043160A">
              <w:rPr>
                <w:noProof/>
                <w:webHidden/>
              </w:rPr>
              <w:fldChar w:fldCharType="separate"/>
            </w:r>
            <w:r w:rsidR="009919E9" w:rsidRPr="0043160A">
              <w:rPr>
                <w:noProof/>
                <w:webHidden/>
              </w:rPr>
              <w:t>14</w:t>
            </w:r>
            <w:r w:rsidR="006A03A5" w:rsidRPr="0043160A">
              <w:rPr>
                <w:noProof/>
                <w:webHidden/>
              </w:rPr>
              <w:fldChar w:fldCharType="end"/>
            </w:r>
          </w:hyperlink>
        </w:p>
        <w:p w14:paraId="3C4AEAD0" w14:textId="38116D7D" w:rsidR="006A03A5" w:rsidRPr="0043160A" w:rsidRDefault="00323C06">
          <w:pPr>
            <w:pStyle w:val="TJ2"/>
            <w:rPr>
              <w:rFonts w:asciiTheme="minorHAnsi" w:eastAsiaTheme="minorEastAsia" w:hAnsiTheme="minorHAnsi" w:cstheme="minorBidi"/>
              <w:noProof/>
              <w:sz w:val="22"/>
              <w:szCs w:val="22"/>
            </w:rPr>
          </w:pPr>
          <w:hyperlink w:anchor="_Toc501236554" w:history="1">
            <w:r w:rsidR="006A03A5" w:rsidRPr="0043160A">
              <w:rPr>
                <w:rStyle w:val="Hiperhivatkozs"/>
                <w:noProof/>
                <w:color w:val="auto"/>
              </w:rPr>
              <w:t>13.</w:t>
            </w:r>
            <w:r w:rsidR="006A03A5" w:rsidRPr="0043160A">
              <w:rPr>
                <w:rFonts w:asciiTheme="minorHAnsi" w:eastAsiaTheme="minorEastAsia" w:hAnsiTheme="minorHAnsi" w:cstheme="minorBidi"/>
                <w:noProof/>
                <w:sz w:val="22"/>
                <w:szCs w:val="22"/>
              </w:rPr>
              <w:tab/>
            </w:r>
            <w:r w:rsidR="006A03A5" w:rsidRPr="0043160A">
              <w:rPr>
                <w:rStyle w:val="Hiperhivatkozs"/>
                <w:noProof/>
                <w:color w:val="auto"/>
              </w:rPr>
              <w:t>Szakmai konzultáció</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_Toc501236554 \h </w:instrText>
            </w:r>
            <w:r w:rsidR="006A03A5" w:rsidRPr="0043160A">
              <w:rPr>
                <w:noProof/>
                <w:webHidden/>
              </w:rPr>
            </w:r>
            <w:r w:rsidR="006A03A5" w:rsidRPr="0043160A">
              <w:rPr>
                <w:noProof/>
                <w:webHidden/>
              </w:rPr>
              <w:fldChar w:fldCharType="separate"/>
            </w:r>
            <w:r w:rsidR="009919E9" w:rsidRPr="0043160A">
              <w:rPr>
                <w:noProof/>
                <w:webHidden/>
              </w:rPr>
              <w:t>14</w:t>
            </w:r>
            <w:r w:rsidR="006A03A5" w:rsidRPr="0043160A">
              <w:rPr>
                <w:noProof/>
                <w:webHidden/>
              </w:rPr>
              <w:fldChar w:fldCharType="end"/>
            </w:r>
          </w:hyperlink>
        </w:p>
        <w:p w14:paraId="211F02FC" w14:textId="5B456563" w:rsidR="006A03A5" w:rsidRPr="0043160A" w:rsidRDefault="00323C06">
          <w:pPr>
            <w:pStyle w:val="TJ2"/>
            <w:rPr>
              <w:rFonts w:asciiTheme="minorHAnsi" w:eastAsiaTheme="minorEastAsia" w:hAnsiTheme="minorHAnsi" w:cstheme="minorBidi"/>
              <w:noProof/>
              <w:sz w:val="22"/>
              <w:szCs w:val="22"/>
            </w:rPr>
          </w:pPr>
          <w:hyperlink w:anchor="_Toc501236555" w:history="1">
            <w:r w:rsidR="006A03A5" w:rsidRPr="0043160A">
              <w:rPr>
                <w:rStyle w:val="Hiperhivatkozs"/>
                <w:noProof/>
                <w:color w:val="auto"/>
              </w:rPr>
              <w:t>14.</w:t>
            </w:r>
            <w:r w:rsidR="006A03A5" w:rsidRPr="0043160A">
              <w:rPr>
                <w:rFonts w:asciiTheme="minorHAnsi" w:eastAsiaTheme="minorEastAsia" w:hAnsiTheme="minorHAnsi" w:cstheme="minorBidi"/>
                <w:noProof/>
                <w:sz w:val="22"/>
                <w:szCs w:val="22"/>
              </w:rPr>
              <w:tab/>
            </w:r>
            <w:r w:rsidR="006A03A5" w:rsidRPr="0043160A">
              <w:rPr>
                <w:rStyle w:val="Hiperhivatkozs"/>
                <w:noProof/>
                <w:color w:val="auto"/>
              </w:rPr>
              <w:t>Településképi véleményezési eljárás</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_Toc501236555 \h </w:instrText>
            </w:r>
            <w:r w:rsidR="006A03A5" w:rsidRPr="0043160A">
              <w:rPr>
                <w:noProof/>
                <w:webHidden/>
              </w:rPr>
            </w:r>
            <w:r w:rsidR="006A03A5" w:rsidRPr="0043160A">
              <w:rPr>
                <w:noProof/>
                <w:webHidden/>
              </w:rPr>
              <w:fldChar w:fldCharType="separate"/>
            </w:r>
            <w:r w:rsidR="009919E9" w:rsidRPr="0043160A">
              <w:rPr>
                <w:noProof/>
                <w:webHidden/>
              </w:rPr>
              <w:t>15</w:t>
            </w:r>
            <w:r w:rsidR="006A03A5" w:rsidRPr="0043160A">
              <w:rPr>
                <w:noProof/>
                <w:webHidden/>
              </w:rPr>
              <w:fldChar w:fldCharType="end"/>
            </w:r>
          </w:hyperlink>
        </w:p>
        <w:p w14:paraId="3DC233B8" w14:textId="525278B6" w:rsidR="006A03A5" w:rsidRPr="0043160A" w:rsidRDefault="00323C06">
          <w:pPr>
            <w:pStyle w:val="TJ3"/>
            <w:rPr>
              <w:rFonts w:asciiTheme="minorHAnsi" w:eastAsiaTheme="minorEastAsia" w:hAnsiTheme="minorHAnsi" w:cstheme="minorBidi"/>
              <w:noProof/>
              <w:sz w:val="22"/>
              <w:szCs w:val="22"/>
            </w:rPr>
          </w:pPr>
          <w:hyperlink w:anchor="_Toc501236556" w:history="1">
            <w:r w:rsidR="006A03A5" w:rsidRPr="0043160A">
              <w:rPr>
                <w:rStyle w:val="Hiperhivatkozs"/>
                <w:noProof/>
                <w:color w:val="auto"/>
              </w:rPr>
              <w:t>14.1</w:t>
            </w:r>
            <w:r w:rsidR="006A03A5" w:rsidRPr="0043160A">
              <w:rPr>
                <w:rFonts w:asciiTheme="minorHAnsi" w:eastAsiaTheme="minorEastAsia" w:hAnsiTheme="minorHAnsi" w:cstheme="minorBidi"/>
                <w:noProof/>
                <w:sz w:val="22"/>
                <w:szCs w:val="22"/>
              </w:rPr>
              <w:tab/>
            </w:r>
            <w:r w:rsidR="006A03A5" w:rsidRPr="0043160A">
              <w:rPr>
                <w:rStyle w:val="Hiperhivatkozs"/>
                <w:noProof/>
                <w:color w:val="auto"/>
              </w:rPr>
              <w:t>Szakmai álláspont meghatározása</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_Toc501236556 \h </w:instrText>
            </w:r>
            <w:r w:rsidR="006A03A5" w:rsidRPr="0043160A">
              <w:rPr>
                <w:noProof/>
                <w:webHidden/>
              </w:rPr>
            </w:r>
            <w:r w:rsidR="006A03A5" w:rsidRPr="0043160A">
              <w:rPr>
                <w:noProof/>
                <w:webHidden/>
              </w:rPr>
              <w:fldChar w:fldCharType="separate"/>
            </w:r>
            <w:r w:rsidR="009919E9" w:rsidRPr="0043160A">
              <w:rPr>
                <w:noProof/>
                <w:webHidden/>
              </w:rPr>
              <w:t>15</w:t>
            </w:r>
            <w:r w:rsidR="006A03A5" w:rsidRPr="0043160A">
              <w:rPr>
                <w:noProof/>
                <w:webHidden/>
              </w:rPr>
              <w:fldChar w:fldCharType="end"/>
            </w:r>
          </w:hyperlink>
        </w:p>
        <w:p w14:paraId="5E470032" w14:textId="7BFEB4EE" w:rsidR="006A03A5" w:rsidRPr="0043160A" w:rsidRDefault="00323C06">
          <w:pPr>
            <w:pStyle w:val="TJ3"/>
            <w:rPr>
              <w:rFonts w:asciiTheme="minorHAnsi" w:eastAsiaTheme="minorEastAsia" w:hAnsiTheme="minorHAnsi" w:cstheme="minorBidi"/>
              <w:noProof/>
              <w:sz w:val="22"/>
              <w:szCs w:val="22"/>
            </w:rPr>
          </w:pPr>
          <w:hyperlink w:anchor="_Toc501236557" w:history="1">
            <w:r w:rsidR="006A03A5" w:rsidRPr="0043160A">
              <w:rPr>
                <w:rStyle w:val="Hiperhivatkozs"/>
                <w:noProof/>
                <w:color w:val="auto"/>
              </w:rPr>
              <w:t>14.2</w:t>
            </w:r>
            <w:r w:rsidR="006A03A5" w:rsidRPr="0043160A">
              <w:rPr>
                <w:rFonts w:asciiTheme="minorHAnsi" w:eastAsiaTheme="minorEastAsia" w:hAnsiTheme="minorHAnsi" w:cstheme="minorBidi"/>
                <w:noProof/>
                <w:sz w:val="22"/>
                <w:szCs w:val="22"/>
              </w:rPr>
              <w:tab/>
            </w:r>
            <w:r w:rsidR="006A03A5" w:rsidRPr="0043160A">
              <w:rPr>
                <w:rStyle w:val="Hiperhivatkozs"/>
                <w:noProof/>
                <w:color w:val="auto"/>
              </w:rPr>
              <w:t>A véleményezés részletes szempontjai</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_Toc501236557 \h </w:instrText>
            </w:r>
            <w:r w:rsidR="006A03A5" w:rsidRPr="0043160A">
              <w:rPr>
                <w:noProof/>
                <w:webHidden/>
              </w:rPr>
            </w:r>
            <w:r w:rsidR="006A03A5" w:rsidRPr="0043160A">
              <w:rPr>
                <w:noProof/>
                <w:webHidden/>
              </w:rPr>
              <w:fldChar w:fldCharType="separate"/>
            </w:r>
            <w:r w:rsidR="009919E9" w:rsidRPr="0043160A">
              <w:rPr>
                <w:noProof/>
                <w:webHidden/>
              </w:rPr>
              <w:t>16</w:t>
            </w:r>
            <w:r w:rsidR="006A03A5" w:rsidRPr="0043160A">
              <w:rPr>
                <w:noProof/>
                <w:webHidden/>
              </w:rPr>
              <w:fldChar w:fldCharType="end"/>
            </w:r>
          </w:hyperlink>
        </w:p>
        <w:p w14:paraId="64DF5CA6" w14:textId="6573F293" w:rsidR="006A03A5" w:rsidRPr="0043160A" w:rsidRDefault="00323C06">
          <w:pPr>
            <w:pStyle w:val="TJ2"/>
            <w:rPr>
              <w:rFonts w:asciiTheme="minorHAnsi" w:eastAsiaTheme="minorEastAsia" w:hAnsiTheme="minorHAnsi" w:cstheme="minorBidi"/>
              <w:noProof/>
              <w:sz w:val="22"/>
              <w:szCs w:val="22"/>
            </w:rPr>
          </w:pPr>
          <w:hyperlink w:anchor="_Toc501236558" w:history="1">
            <w:r w:rsidR="006A03A5" w:rsidRPr="0043160A">
              <w:rPr>
                <w:rStyle w:val="Hiperhivatkozs"/>
                <w:noProof/>
                <w:color w:val="auto"/>
              </w:rPr>
              <w:t>15.</w:t>
            </w:r>
            <w:r w:rsidR="006A03A5" w:rsidRPr="0043160A">
              <w:rPr>
                <w:rFonts w:asciiTheme="minorHAnsi" w:eastAsiaTheme="minorEastAsia" w:hAnsiTheme="minorHAnsi" w:cstheme="minorBidi"/>
                <w:noProof/>
                <w:sz w:val="22"/>
                <w:szCs w:val="22"/>
              </w:rPr>
              <w:tab/>
            </w:r>
            <w:r w:rsidR="006A03A5" w:rsidRPr="0043160A">
              <w:rPr>
                <w:rStyle w:val="Hiperhivatkozs"/>
                <w:noProof/>
                <w:color w:val="auto"/>
              </w:rPr>
              <w:t>Településképi bejelentési eljárás</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_Toc501236558 \h </w:instrText>
            </w:r>
            <w:r w:rsidR="006A03A5" w:rsidRPr="0043160A">
              <w:rPr>
                <w:noProof/>
                <w:webHidden/>
              </w:rPr>
            </w:r>
            <w:r w:rsidR="006A03A5" w:rsidRPr="0043160A">
              <w:rPr>
                <w:noProof/>
                <w:webHidden/>
              </w:rPr>
              <w:fldChar w:fldCharType="separate"/>
            </w:r>
            <w:r w:rsidR="009919E9" w:rsidRPr="0043160A">
              <w:rPr>
                <w:noProof/>
                <w:webHidden/>
              </w:rPr>
              <w:t>17</w:t>
            </w:r>
            <w:r w:rsidR="006A03A5" w:rsidRPr="0043160A">
              <w:rPr>
                <w:noProof/>
                <w:webHidden/>
              </w:rPr>
              <w:fldChar w:fldCharType="end"/>
            </w:r>
          </w:hyperlink>
        </w:p>
        <w:p w14:paraId="67F22804" w14:textId="75E043EA" w:rsidR="006A03A5" w:rsidRPr="0043160A" w:rsidRDefault="00323C06">
          <w:pPr>
            <w:pStyle w:val="TJ3"/>
            <w:rPr>
              <w:rFonts w:asciiTheme="minorHAnsi" w:eastAsiaTheme="minorEastAsia" w:hAnsiTheme="minorHAnsi" w:cstheme="minorBidi"/>
              <w:noProof/>
              <w:sz w:val="22"/>
              <w:szCs w:val="22"/>
            </w:rPr>
          </w:pPr>
          <w:hyperlink w:anchor="_Toc501236559" w:history="1">
            <w:r w:rsidR="006A03A5" w:rsidRPr="0043160A">
              <w:rPr>
                <w:rStyle w:val="Hiperhivatkozs"/>
                <w:noProof/>
                <w:color w:val="auto"/>
              </w:rPr>
              <w:t>15.1</w:t>
            </w:r>
            <w:r w:rsidR="006A03A5" w:rsidRPr="0043160A">
              <w:rPr>
                <w:rFonts w:asciiTheme="minorHAnsi" w:eastAsiaTheme="minorEastAsia" w:hAnsiTheme="minorHAnsi" w:cstheme="minorBidi"/>
                <w:noProof/>
                <w:sz w:val="22"/>
                <w:szCs w:val="22"/>
              </w:rPr>
              <w:tab/>
            </w:r>
            <w:r w:rsidR="006A03A5" w:rsidRPr="0043160A">
              <w:rPr>
                <w:rStyle w:val="Hiperhivatkozs"/>
                <w:noProof/>
                <w:color w:val="auto"/>
              </w:rPr>
              <w:t>A településképi bejelentési eljárás általános szabályai</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_Toc501236559 \h </w:instrText>
            </w:r>
            <w:r w:rsidR="006A03A5" w:rsidRPr="0043160A">
              <w:rPr>
                <w:noProof/>
                <w:webHidden/>
              </w:rPr>
            </w:r>
            <w:r w:rsidR="006A03A5" w:rsidRPr="0043160A">
              <w:rPr>
                <w:noProof/>
                <w:webHidden/>
              </w:rPr>
              <w:fldChar w:fldCharType="separate"/>
            </w:r>
            <w:r w:rsidR="009919E9" w:rsidRPr="0043160A">
              <w:rPr>
                <w:noProof/>
                <w:webHidden/>
              </w:rPr>
              <w:t>19</w:t>
            </w:r>
            <w:r w:rsidR="006A03A5" w:rsidRPr="0043160A">
              <w:rPr>
                <w:noProof/>
                <w:webHidden/>
              </w:rPr>
              <w:fldChar w:fldCharType="end"/>
            </w:r>
          </w:hyperlink>
        </w:p>
        <w:p w14:paraId="4FF607E1" w14:textId="379D0863" w:rsidR="006A03A5" w:rsidRPr="0043160A" w:rsidRDefault="00323C06">
          <w:pPr>
            <w:pStyle w:val="TJ3"/>
            <w:rPr>
              <w:rFonts w:asciiTheme="minorHAnsi" w:eastAsiaTheme="minorEastAsia" w:hAnsiTheme="minorHAnsi" w:cstheme="minorBidi"/>
              <w:noProof/>
              <w:sz w:val="22"/>
              <w:szCs w:val="22"/>
            </w:rPr>
          </w:pPr>
          <w:hyperlink w:anchor="_Toc501236560" w:history="1">
            <w:r w:rsidR="006A03A5" w:rsidRPr="0043160A">
              <w:rPr>
                <w:rStyle w:val="Hiperhivatkozs"/>
                <w:noProof/>
                <w:color w:val="auto"/>
              </w:rPr>
              <w:t>15.2</w:t>
            </w:r>
            <w:r w:rsidR="006A03A5" w:rsidRPr="0043160A">
              <w:rPr>
                <w:rFonts w:asciiTheme="minorHAnsi" w:eastAsiaTheme="minorEastAsia" w:hAnsiTheme="minorHAnsi" w:cstheme="minorBidi"/>
                <w:noProof/>
                <w:sz w:val="22"/>
                <w:szCs w:val="22"/>
              </w:rPr>
              <w:tab/>
            </w:r>
            <w:r w:rsidR="006A03A5" w:rsidRPr="0043160A">
              <w:rPr>
                <w:rStyle w:val="Hiperhivatkozs"/>
                <w:noProof/>
                <w:color w:val="auto"/>
              </w:rPr>
              <w:t>Reklámok és reklámhordozók elhelyezésének szabályozása</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_Toc501236560 \h </w:instrText>
            </w:r>
            <w:r w:rsidR="006A03A5" w:rsidRPr="0043160A">
              <w:rPr>
                <w:noProof/>
                <w:webHidden/>
              </w:rPr>
            </w:r>
            <w:r w:rsidR="006A03A5" w:rsidRPr="0043160A">
              <w:rPr>
                <w:noProof/>
                <w:webHidden/>
              </w:rPr>
              <w:fldChar w:fldCharType="separate"/>
            </w:r>
            <w:r w:rsidR="009919E9" w:rsidRPr="0043160A">
              <w:rPr>
                <w:noProof/>
                <w:webHidden/>
              </w:rPr>
              <w:t>19</w:t>
            </w:r>
            <w:r w:rsidR="006A03A5" w:rsidRPr="0043160A">
              <w:rPr>
                <w:noProof/>
                <w:webHidden/>
              </w:rPr>
              <w:fldChar w:fldCharType="end"/>
            </w:r>
          </w:hyperlink>
        </w:p>
        <w:p w14:paraId="2C992831" w14:textId="1D541A75" w:rsidR="006A03A5" w:rsidRPr="0043160A" w:rsidRDefault="00323C06">
          <w:pPr>
            <w:pStyle w:val="TJ2"/>
            <w:rPr>
              <w:rFonts w:asciiTheme="minorHAnsi" w:eastAsiaTheme="minorEastAsia" w:hAnsiTheme="minorHAnsi" w:cstheme="minorBidi"/>
              <w:noProof/>
              <w:sz w:val="22"/>
              <w:szCs w:val="22"/>
            </w:rPr>
          </w:pPr>
          <w:hyperlink w:anchor="_Toc501236561" w:history="1">
            <w:r w:rsidR="006A03A5" w:rsidRPr="0043160A">
              <w:rPr>
                <w:rStyle w:val="Hiperhivatkozs"/>
                <w:noProof/>
                <w:color w:val="auto"/>
              </w:rPr>
              <w:t>16.</w:t>
            </w:r>
            <w:r w:rsidR="006A03A5" w:rsidRPr="0043160A">
              <w:rPr>
                <w:rFonts w:asciiTheme="minorHAnsi" w:eastAsiaTheme="minorEastAsia" w:hAnsiTheme="minorHAnsi" w:cstheme="minorBidi"/>
                <w:noProof/>
                <w:sz w:val="22"/>
                <w:szCs w:val="22"/>
              </w:rPr>
              <w:tab/>
            </w:r>
            <w:r w:rsidR="006A03A5" w:rsidRPr="0043160A">
              <w:rPr>
                <w:rStyle w:val="Hiperhivatkozs"/>
                <w:noProof/>
                <w:color w:val="auto"/>
              </w:rPr>
              <w:t>A településképi kötelezési eljárás</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_Toc501236561 \h </w:instrText>
            </w:r>
            <w:r w:rsidR="006A03A5" w:rsidRPr="0043160A">
              <w:rPr>
                <w:noProof/>
                <w:webHidden/>
              </w:rPr>
            </w:r>
            <w:r w:rsidR="006A03A5" w:rsidRPr="0043160A">
              <w:rPr>
                <w:noProof/>
                <w:webHidden/>
              </w:rPr>
              <w:fldChar w:fldCharType="separate"/>
            </w:r>
            <w:r w:rsidR="009919E9" w:rsidRPr="0043160A">
              <w:rPr>
                <w:noProof/>
                <w:webHidden/>
              </w:rPr>
              <w:t>20</w:t>
            </w:r>
            <w:r w:rsidR="006A03A5" w:rsidRPr="0043160A">
              <w:rPr>
                <w:noProof/>
                <w:webHidden/>
              </w:rPr>
              <w:fldChar w:fldCharType="end"/>
            </w:r>
          </w:hyperlink>
        </w:p>
        <w:p w14:paraId="0AA7B765" w14:textId="76106904" w:rsidR="006A03A5" w:rsidRPr="0043160A" w:rsidRDefault="00323C06">
          <w:pPr>
            <w:pStyle w:val="TJ2"/>
            <w:rPr>
              <w:rFonts w:asciiTheme="minorHAnsi" w:eastAsiaTheme="minorEastAsia" w:hAnsiTheme="minorHAnsi" w:cstheme="minorBidi"/>
              <w:noProof/>
              <w:sz w:val="22"/>
              <w:szCs w:val="22"/>
            </w:rPr>
          </w:pPr>
          <w:hyperlink w:anchor="_Toc501236562" w:history="1">
            <w:r w:rsidR="006A03A5" w:rsidRPr="0043160A">
              <w:rPr>
                <w:rStyle w:val="Hiperhivatkozs"/>
                <w:noProof/>
                <w:color w:val="auto"/>
              </w:rPr>
              <w:t>17.</w:t>
            </w:r>
            <w:r w:rsidR="006A03A5" w:rsidRPr="0043160A">
              <w:rPr>
                <w:rFonts w:asciiTheme="minorHAnsi" w:eastAsiaTheme="minorEastAsia" w:hAnsiTheme="minorHAnsi" w:cstheme="minorBidi"/>
                <w:noProof/>
                <w:sz w:val="22"/>
                <w:szCs w:val="22"/>
              </w:rPr>
              <w:tab/>
            </w:r>
            <w:r w:rsidR="006A03A5" w:rsidRPr="0043160A">
              <w:rPr>
                <w:rStyle w:val="Hiperhivatkozs"/>
                <w:noProof/>
                <w:color w:val="auto"/>
              </w:rPr>
              <w:t>A településképi bírság</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_Toc501236562 \h </w:instrText>
            </w:r>
            <w:r w:rsidR="006A03A5" w:rsidRPr="0043160A">
              <w:rPr>
                <w:noProof/>
                <w:webHidden/>
              </w:rPr>
            </w:r>
            <w:r w:rsidR="006A03A5" w:rsidRPr="0043160A">
              <w:rPr>
                <w:noProof/>
                <w:webHidden/>
              </w:rPr>
              <w:fldChar w:fldCharType="separate"/>
            </w:r>
            <w:r w:rsidR="009919E9" w:rsidRPr="0043160A">
              <w:rPr>
                <w:noProof/>
                <w:webHidden/>
              </w:rPr>
              <w:t>20</w:t>
            </w:r>
            <w:r w:rsidR="006A03A5" w:rsidRPr="0043160A">
              <w:rPr>
                <w:noProof/>
                <w:webHidden/>
              </w:rPr>
              <w:fldChar w:fldCharType="end"/>
            </w:r>
          </w:hyperlink>
        </w:p>
        <w:p w14:paraId="5F335E21" w14:textId="1AF1E7AE" w:rsidR="006A03A5" w:rsidRPr="0043160A" w:rsidRDefault="00323C06">
          <w:pPr>
            <w:pStyle w:val="TJ3"/>
            <w:rPr>
              <w:rFonts w:asciiTheme="minorHAnsi" w:eastAsiaTheme="minorEastAsia" w:hAnsiTheme="minorHAnsi" w:cstheme="minorBidi"/>
              <w:noProof/>
              <w:sz w:val="22"/>
              <w:szCs w:val="22"/>
            </w:rPr>
          </w:pPr>
          <w:hyperlink w:anchor="_Toc501236563" w:history="1">
            <w:r w:rsidR="006A03A5" w:rsidRPr="0043160A">
              <w:rPr>
                <w:rStyle w:val="Hiperhivatkozs"/>
                <w:noProof/>
                <w:color w:val="auto"/>
              </w:rPr>
              <w:t>17.1</w:t>
            </w:r>
            <w:r w:rsidR="006A03A5" w:rsidRPr="0043160A">
              <w:rPr>
                <w:rFonts w:asciiTheme="minorHAnsi" w:eastAsiaTheme="minorEastAsia" w:hAnsiTheme="minorHAnsi" w:cstheme="minorBidi"/>
                <w:noProof/>
                <w:sz w:val="22"/>
                <w:szCs w:val="22"/>
              </w:rPr>
              <w:tab/>
            </w:r>
            <w:r w:rsidR="006A03A5" w:rsidRPr="0043160A">
              <w:rPr>
                <w:rStyle w:val="Hiperhivatkozs"/>
                <w:noProof/>
                <w:color w:val="auto"/>
              </w:rPr>
              <w:t>A településképi bírság kiszabásának és behajtásának módja</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_Toc501236563 \h </w:instrText>
            </w:r>
            <w:r w:rsidR="006A03A5" w:rsidRPr="0043160A">
              <w:rPr>
                <w:noProof/>
                <w:webHidden/>
              </w:rPr>
            </w:r>
            <w:r w:rsidR="006A03A5" w:rsidRPr="0043160A">
              <w:rPr>
                <w:noProof/>
                <w:webHidden/>
              </w:rPr>
              <w:fldChar w:fldCharType="separate"/>
            </w:r>
            <w:r w:rsidR="009919E9" w:rsidRPr="0043160A">
              <w:rPr>
                <w:noProof/>
                <w:webHidden/>
              </w:rPr>
              <w:t>21</w:t>
            </w:r>
            <w:r w:rsidR="006A03A5" w:rsidRPr="0043160A">
              <w:rPr>
                <w:noProof/>
                <w:webHidden/>
              </w:rPr>
              <w:fldChar w:fldCharType="end"/>
            </w:r>
          </w:hyperlink>
        </w:p>
        <w:p w14:paraId="50AEF9EB" w14:textId="54C0E016" w:rsidR="006A03A5" w:rsidRPr="0043160A" w:rsidRDefault="00323C06" w:rsidP="00370B10">
          <w:pPr>
            <w:pStyle w:val="TJ1"/>
            <w:rPr>
              <w:rFonts w:asciiTheme="minorHAnsi" w:eastAsiaTheme="minorEastAsia" w:hAnsiTheme="minorHAnsi" w:cstheme="minorBidi"/>
              <w:noProof/>
              <w:sz w:val="22"/>
              <w:szCs w:val="22"/>
            </w:rPr>
          </w:pPr>
          <w:hyperlink w:anchor="_Toc501236564" w:history="1">
            <w:r w:rsidR="006A03A5" w:rsidRPr="0043160A">
              <w:rPr>
                <w:rStyle w:val="Hiperhivatkozs"/>
                <w:noProof/>
                <w:color w:val="auto"/>
              </w:rPr>
              <w:t>VI. Fejezet</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_Toc501236564 \h </w:instrText>
            </w:r>
            <w:r w:rsidR="006A03A5" w:rsidRPr="0043160A">
              <w:rPr>
                <w:noProof/>
                <w:webHidden/>
              </w:rPr>
            </w:r>
            <w:r w:rsidR="006A03A5" w:rsidRPr="0043160A">
              <w:rPr>
                <w:noProof/>
                <w:webHidden/>
              </w:rPr>
              <w:fldChar w:fldCharType="separate"/>
            </w:r>
            <w:r w:rsidR="009919E9" w:rsidRPr="0043160A">
              <w:rPr>
                <w:noProof/>
                <w:webHidden/>
              </w:rPr>
              <w:t>21</w:t>
            </w:r>
            <w:r w:rsidR="006A03A5" w:rsidRPr="0043160A">
              <w:rPr>
                <w:noProof/>
                <w:webHidden/>
              </w:rPr>
              <w:fldChar w:fldCharType="end"/>
            </w:r>
          </w:hyperlink>
        </w:p>
        <w:p w14:paraId="63B695B8" w14:textId="6A0123E3" w:rsidR="006A03A5" w:rsidRPr="0043160A" w:rsidRDefault="00323C06" w:rsidP="00370B10">
          <w:pPr>
            <w:pStyle w:val="TJ1"/>
            <w:rPr>
              <w:rFonts w:asciiTheme="minorHAnsi" w:eastAsiaTheme="minorEastAsia" w:hAnsiTheme="minorHAnsi" w:cstheme="minorBidi"/>
              <w:noProof/>
              <w:sz w:val="22"/>
              <w:szCs w:val="22"/>
            </w:rPr>
          </w:pPr>
          <w:hyperlink w:anchor="_Toc501236565" w:history="1">
            <w:r w:rsidR="006A03A5" w:rsidRPr="0043160A">
              <w:rPr>
                <w:rStyle w:val="Hiperhivatkozs"/>
                <w:noProof/>
                <w:color w:val="auto"/>
              </w:rPr>
              <w:t>Önkormányzati támogatási és ösztönző rendszer</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_Toc501236565 \h </w:instrText>
            </w:r>
            <w:r w:rsidR="006A03A5" w:rsidRPr="0043160A">
              <w:rPr>
                <w:noProof/>
                <w:webHidden/>
              </w:rPr>
            </w:r>
            <w:r w:rsidR="006A03A5" w:rsidRPr="0043160A">
              <w:rPr>
                <w:noProof/>
                <w:webHidden/>
              </w:rPr>
              <w:fldChar w:fldCharType="separate"/>
            </w:r>
            <w:r w:rsidR="009919E9" w:rsidRPr="0043160A">
              <w:rPr>
                <w:noProof/>
                <w:webHidden/>
              </w:rPr>
              <w:t>21</w:t>
            </w:r>
            <w:r w:rsidR="006A03A5" w:rsidRPr="0043160A">
              <w:rPr>
                <w:noProof/>
                <w:webHidden/>
              </w:rPr>
              <w:fldChar w:fldCharType="end"/>
            </w:r>
          </w:hyperlink>
        </w:p>
        <w:p w14:paraId="6E9A9C84" w14:textId="246062DD" w:rsidR="006A03A5" w:rsidRPr="0043160A" w:rsidRDefault="00323C06" w:rsidP="00370B10">
          <w:pPr>
            <w:pStyle w:val="TJ1"/>
            <w:rPr>
              <w:rFonts w:asciiTheme="minorHAnsi" w:eastAsiaTheme="minorEastAsia" w:hAnsiTheme="minorHAnsi" w:cstheme="minorBidi"/>
              <w:noProof/>
              <w:sz w:val="22"/>
              <w:szCs w:val="22"/>
            </w:rPr>
          </w:pPr>
          <w:hyperlink w:anchor="_Toc501236566" w:history="1">
            <w:r w:rsidR="006A03A5" w:rsidRPr="0043160A">
              <w:rPr>
                <w:rStyle w:val="Hiperhivatkozs"/>
                <w:noProof/>
                <w:color w:val="auto"/>
              </w:rPr>
              <w:t>ZÁRÓ RÉSZ</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_Toc501236566 \h </w:instrText>
            </w:r>
            <w:r w:rsidR="006A03A5" w:rsidRPr="0043160A">
              <w:rPr>
                <w:noProof/>
                <w:webHidden/>
              </w:rPr>
            </w:r>
            <w:r w:rsidR="006A03A5" w:rsidRPr="0043160A">
              <w:rPr>
                <w:noProof/>
                <w:webHidden/>
              </w:rPr>
              <w:fldChar w:fldCharType="separate"/>
            </w:r>
            <w:r w:rsidR="009919E9" w:rsidRPr="0043160A">
              <w:rPr>
                <w:noProof/>
                <w:webHidden/>
              </w:rPr>
              <w:t>23</w:t>
            </w:r>
            <w:r w:rsidR="006A03A5" w:rsidRPr="0043160A">
              <w:rPr>
                <w:noProof/>
                <w:webHidden/>
              </w:rPr>
              <w:fldChar w:fldCharType="end"/>
            </w:r>
          </w:hyperlink>
        </w:p>
        <w:p w14:paraId="3C736AA4" w14:textId="21EC7AB3" w:rsidR="006A03A5" w:rsidRPr="0043160A" w:rsidRDefault="00323C06" w:rsidP="00370B10">
          <w:pPr>
            <w:pStyle w:val="TJ1"/>
            <w:rPr>
              <w:rFonts w:asciiTheme="minorHAnsi" w:eastAsiaTheme="minorEastAsia" w:hAnsiTheme="minorHAnsi" w:cstheme="minorBidi"/>
              <w:noProof/>
              <w:sz w:val="22"/>
              <w:szCs w:val="22"/>
            </w:rPr>
          </w:pPr>
          <w:hyperlink w:anchor="_Toc501236567" w:history="1">
            <w:r w:rsidR="006A03A5" w:rsidRPr="0043160A">
              <w:rPr>
                <w:rStyle w:val="Hiperhivatkozs"/>
                <w:noProof/>
                <w:color w:val="auto"/>
              </w:rPr>
              <w:t>VII. Fejezet</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_Toc501236567 \h </w:instrText>
            </w:r>
            <w:r w:rsidR="006A03A5" w:rsidRPr="0043160A">
              <w:rPr>
                <w:noProof/>
                <w:webHidden/>
              </w:rPr>
            </w:r>
            <w:r w:rsidR="006A03A5" w:rsidRPr="0043160A">
              <w:rPr>
                <w:noProof/>
                <w:webHidden/>
              </w:rPr>
              <w:fldChar w:fldCharType="separate"/>
            </w:r>
            <w:r w:rsidR="009919E9" w:rsidRPr="0043160A">
              <w:rPr>
                <w:noProof/>
                <w:webHidden/>
              </w:rPr>
              <w:t>23</w:t>
            </w:r>
            <w:r w:rsidR="006A03A5" w:rsidRPr="0043160A">
              <w:rPr>
                <w:noProof/>
                <w:webHidden/>
              </w:rPr>
              <w:fldChar w:fldCharType="end"/>
            </w:r>
          </w:hyperlink>
        </w:p>
        <w:p w14:paraId="32CEE4A1" w14:textId="15B317D0" w:rsidR="006A03A5" w:rsidRPr="0043160A" w:rsidRDefault="00323C06" w:rsidP="00370B10">
          <w:pPr>
            <w:pStyle w:val="TJ1"/>
            <w:rPr>
              <w:rFonts w:asciiTheme="minorHAnsi" w:eastAsiaTheme="minorEastAsia" w:hAnsiTheme="minorHAnsi" w:cstheme="minorBidi"/>
              <w:noProof/>
              <w:sz w:val="22"/>
              <w:szCs w:val="22"/>
            </w:rPr>
          </w:pPr>
          <w:hyperlink w:anchor="_Toc501236568" w:history="1">
            <w:r w:rsidR="006A03A5" w:rsidRPr="0043160A">
              <w:rPr>
                <w:rStyle w:val="Hiperhivatkozs"/>
                <w:noProof/>
                <w:color w:val="auto"/>
              </w:rPr>
              <w:t>Záró rendelkezések</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_Toc501236568 \h </w:instrText>
            </w:r>
            <w:r w:rsidR="006A03A5" w:rsidRPr="0043160A">
              <w:rPr>
                <w:noProof/>
                <w:webHidden/>
              </w:rPr>
            </w:r>
            <w:r w:rsidR="006A03A5" w:rsidRPr="0043160A">
              <w:rPr>
                <w:noProof/>
                <w:webHidden/>
              </w:rPr>
              <w:fldChar w:fldCharType="separate"/>
            </w:r>
            <w:r w:rsidR="009919E9" w:rsidRPr="0043160A">
              <w:rPr>
                <w:noProof/>
                <w:webHidden/>
              </w:rPr>
              <w:t>23</w:t>
            </w:r>
            <w:r w:rsidR="006A03A5" w:rsidRPr="0043160A">
              <w:rPr>
                <w:noProof/>
                <w:webHidden/>
              </w:rPr>
              <w:fldChar w:fldCharType="end"/>
            </w:r>
          </w:hyperlink>
        </w:p>
        <w:p w14:paraId="4625C02A" w14:textId="6A0088A9" w:rsidR="006A03A5" w:rsidRPr="0043160A" w:rsidRDefault="00323C06">
          <w:pPr>
            <w:pStyle w:val="TJ2"/>
            <w:rPr>
              <w:rFonts w:asciiTheme="minorHAnsi" w:eastAsiaTheme="minorEastAsia" w:hAnsiTheme="minorHAnsi" w:cstheme="minorBidi"/>
              <w:noProof/>
              <w:sz w:val="22"/>
              <w:szCs w:val="22"/>
            </w:rPr>
          </w:pPr>
          <w:hyperlink w:anchor="_Toc501236569" w:history="1">
            <w:r w:rsidR="006A03A5" w:rsidRPr="0043160A">
              <w:rPr>
                <w:rStyle w:val="Hiperhivatkozs"/>
                <w:noProof/>
                <w:color w:val="auto"/>
              </w:rPr>
              <w:t>18.</w:t>
            </w:r>
            <w:r w:rsidR="006A03A5" w:rsidRPr="0043160A">
              <w:rPr>
                <w:rFonts w:asciiTheme="minorHAnsi" w:eastAsiaTheme="minorEastAsia" w:hAnsiTheme="minorHAnsi" w:cstheme="minorBidi"/>
                <w:noProof/>
                <w:sz w:val="22"/>
                <w:szCs w:val="22"/>
              </w:rPr>
              <w:tab/>
            </w:r>
            <w:r w:rsidR="006A03A5" w:rsidRPr="0043160A">
              <w:rPr>
                <w:rStyle w:val="Hiperhivatkozs"/>
                <w:noProof/>
                <w:color w:val="auto"/>
              </w:rPr>
              <w:t>. Hatálybalépés</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_Toc501236569 \h </w:instrText>
            </w:r>
            <w:r w:rsidR="006A03A5" w:rsidRPr="0043160A">
              <w:rPr>
                <w:noProof/>
                <w:webHidden/>
              </w:rPr>
            </w:r>
            <w:r w:rsidR="006A03A5" w:rsidRPr="0043160A">
              <w:rPr>
                <w:noProof/>
                <w:webHidden/>
              </w:rPr>
              <w:fldChar w:fldCharType="separate"/>
            </w:r>
            <w:r w:rsidR="009919E9" w:rsidRPr="0043160A">
              <w:rPr>
                <w:noProof/>
                <w:webHidden/>
              </w:rPr>
              <w:t>23</w:t>
            </w:r>
            <w:r w:rsidR="006A03A5" w:rsidRPr="0043160A">
              <w:rPr>
                <w:noProof/>
                <w:webHidden/>
              </w:rPr>
              <w:fldChar w:fldCharType="end"/>
            </w:r>
          </w:hyperlink>
        </w:p>
        <w:p w14:paraId="3149F6A2" w14:textId="3E65B791" w:rsidR="006A03A5" w:rsidRPr="0043160A" w:rsidRDefault="00323C06">
          <w:pPr>
            <w:pStyle w:val="TJ2"/>
            <w:rPr>
              <w:rFonts w:asciiTheme="minorHAnsi" w:eastAsiaTheme="minorEastAsia" w:hAnsiTheme="minorHAnsi" w:cstheme="minorBidi"/>
              <w:noProof/>
              <w:sz w:val="22"/>
              <w:szCs w:val="22"/>
            </w:rPr>
          </w:pPr>
          <w:hyperlink w:anchor="_Toc501236570" w:history="1">
            <w:r w:rsidR="006A03A5" w:rsidRPr="0043160A">
              <w:rPr>
                <w:rStyle w:val="Hiperhivatkozs"/>
                <w:noProof/>
                <w:color w:val="auto"/>
              </w:rPr>
              <w:t>19.</w:t>
            </w:r>
            <w:r w:rsidR="006A03A5" w:rsidRPr="0043160A">
              <w:rPr>
                <w:rFonts w:asciiTheme="minorHAnsi" w:eastAsiaTheme="minorEastAsia" w:hAnsiTheme="minorHAnsi" w:cstheme="minorBidi"/>
                <w:noProof/>
                <w:sz w:val="22"/>
                <w:szCs w:val="22"/>
              </w:rPr>
              <w:tab/>
            </w:r>
            <w:r w:rsidR="006A03A5" w:rsidRPr="0043160A">
              <w:rPr>
                <w:rStyle w:val="Hiperhivatkozs"/>
                <w:noProof/>
                <w:color w:val="auto"/>
              </w:rPr>
              <w:t>Hatályon kívül helyező rendelkezések</w:t>
            </w:r>
            <w:r w:rsidR="006A03A5" w:rsidRPr="0043160A">
              <w:rPr>
                <w:noProof/>
                <w:webHidden/>
              </w:rPr>
              <w:tab/>
            </w:r>
            <w:r w:rsidR="006A03A5" w:rsidRPr="0043160A">
              <w:rPr>
                <w:noProof/>
                <w:webHidden/>
              </w:rPr>
              <w:fldChar w:fldCharType="begin"/>
            </w:r>
            <w:r w:rsidR="006A03A5" w:rsidRPr="0043160A">
              <w:rPr>
                <w:noProof/>
                <w:webHidden/>
              </w:rPr>
              <w:instrText xml:space="preserve"> PAGEREF _Toc501236570 \h </w:instrText>
            </w:r>
            <w:r w:rsidR="006A03A5" w:rsidRPr="0043160A">
              <w:rPr>
                <w:noProof/>
                <w:webHidden/>
              </w:rPr>
            </w:r>
            <w:r w:rsidR="006A03A5" w:rsidRPr="0043160A">
              <w:rPr>
                <w:noProof/>
                <w:webHidden/>
              </w:rPr>
              <w:fldChar w:fldCharType="separate"/>
            </w:r>
            <w:r w:rsidR="009919E9" w:rsidRPr="0043160A">
              <w:rPr>
                <w:noProof/>
                <w:webHidden/>
              </w:rPr>
              <w:t>23</w:t>
            </w:r>
            <w:r w:rsidR="006A03A5" w:rsidRPr="0043160A">
              <w:rPr>
                <w:noProof/>
                <w:webHidden/>
              </w:rPr>
              <w:fldChar w:fldCharType="end"/>
            </w:r>
          </w:hyperlink>
        </w:p>
        <w:p w14:paraId="7EDC5A31" w14:textId="7100FEC9" w:rsidR="006A03A5" w:rsidRPr="0043160A" w:rsidRDefault="006A03A5">
          <w:r w:rsidRPr="0043160A">
            <w:rPr>
              <w:b/>
              <w:bCs/>
            </w:rPr>
            <w:fldChar w:fldCharType="end"/>
          </w:r>
        </w:p>
      </w:sdtContent>
    </w:sdt>
    <w:bookmarkEnd w:id="0"/>
    <w:p w14:paraId="0A28C464" w14:textId="77777777" w:rsidR="00F5786F" w:rsidRPr="0043160A" w:rsidRDefault="00F5786F"/>
    <w:sectPr w:rsidR="00F5786F" w:rsidRPr="0043160A" w:rsidSect="00D85F49">
      <w:footerReference w:type="even" r:id="rId8"/>
      <w:footerReference w:type="default" r:id="rId9"/>
      <w:pgSz w:w="11906" w:h="16838"/>
      <w:pgMar w:top="1135" w:right="1416" w:bottom="1276" w:left="1134" w:header="425" w:footer="68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A57E3" w14:textId="77777777" w:rsidR="00323C06" w:rsidRDefault="00323C06" w:rsidP="00D361E2">
      <w:r>
        <w:separator/>
      </w:r>
    </w:p>
  </w:endnote>
  <w:endnote w:type="continuationSeparator" w:id="0">
    <w:p w14:paraId="4E0CF98A" w14:textId="77777777" w:rsidR="00323C06" w:rsidRDefault="00323C06" w:rsidP="00D3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GaramondPro-Regular">
    <w:altName w:val="Cambria"/>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424180"/>
      <w:docPartObj>
        <w:docPartGallery w:val="Page Numbers (Bottom of Page)"/>
        <w:docPartUnique/>
      </w:docPartObj>
    </w:sdtPr>
    <w:sdtEndPr/>
    <w:sdtContent>
      <w:p w14:paraId="64F331DB" w14:textId="6DB79685" w:rsidR="00BC6239" w:rsidRDefault="00BC6239">
        <w:pPr>
          <w:pStyle w:val="llb"/>
          <w:jc w:val="center"/>
        </w:pPr>
        <w:r>
          <w:fldChar w:fldCharType="begin"/>
        </w:r>
        <w:r>
          <w:instrText>PAGE   \* MERGEFORMAT</w:instrText>
        </w:r>
        <w:r>
          <w:fldChar w:fldCharType="separate"/>
        </w:r>
        <w:r>
          <w:rPr>
            <w:noProof/>
          </w:rPr>
          <w:t>18</w:t>
        </w:r>
        <w:r>
          <w:fldChar w:fldCharType="end"/>
        </w:r>
      </w:p>
    </w:sdtContent>
  </w:sdt>
  <w:p w14:paraId="3F6B0645" w14:textId="77777777" w:rsidR="00BC6239" w:rsidRDefault="00BC623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553647"/>
      <w:docPartObj>
        <w:docPartGallery w:val="Page Numbers (Bottom of Page)"/>
        <w:docPartUnique/>
      </w:docPartObj>
    </w:sdtPr>
    <w:sdtEndPr/>
    <w:sdtContent>
      <w:p w14:paraId="5D77CA12" w14:textId="34224EFE" w:rsidR="00BC6239" w:rsidRDefault="00BC6239" w:rsidP="00E5792B">
        <w:pPr>
          <w:pStyle w:val="llb"/>
          <w:jc w:val="center"/>
        </w:pPr>
        <w:r>
          <w:fldChar w:fldCharType="begin"/>
        </w:r>
        <w:r>
          <w:instrText>PAGE   \* MERGEFORMAT</w:instrText>
        </w:r>
        <w:r>
          <w:fldChar w:fldCharType="separate"/>
        </w:r>
        <w:r>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66A2E" w14:textId="77777777" w:rsidR="00323C06" w:rsidRDefault="00323C06" w:rsidP="00D361E2">
      <w:r>
        <w:separator/>
      </w:r>
    </w:p>
  </w:footnote>
  <w:footnote w:type="continuationSeparator" w:id="0">
    <w:p w14:paraId="4DF3D4B0" w14:textId="77777777" w:rsidR="00323C06" w:rsidRDefault="00323C06" w:rsidP="00D361E2">
      <w:r>
        <w:continuationSeparator/>
      </w:r>
    </w:p>
  </w:footnote>
  <w:footnote w:id="1">
    <w:p w14:paraId="5982C2E0" w14:textId="5493E9C2" w:rsidR="00BC6239" w:rsidRPr="009C028C" w:rsidRDefault="00BC6239">
      <w:pPr>
        <w:pStyle w:val="Lbjegyzetszveg"/>
      </w:pPr>
      <w:r>
        <w:rPr>
          <w:rStyle w:val="Lbjegyzet-hivatkozs"/>
        </w:rPr>
        <w:footnoteRef/>
      </w:r>
      <w:r>
        <w:t xml:space="preserve"> </w:t>
      </w:r>
      <w:r w:rsidRPr="009C028C">
        <w:t>Egységes szerkezetben a</w:t>
      </w:r>
      <w:r>
        <w:t xml:space="preserve"> </w:t>
      </w:r>
      <w:r w:rsidRPr="00C20DCE">
        <w:rPr>
          <w:color w:val="FF0000"/>
        </w:rPr>
        <w:t>.../2023. (</w:t>
      </w:r>
      <w:proofErr w:type="gramStart"/>
      <w:r w:rsidRPr="00C20DCE">
        <w:rPr>
          <w:color w:val="FF0000"/>
        </w:rPr>
        <w:t>VI....</w:t>
      </w:r>
      <w:proofErr w:type="gramEnd"/>
      <w:r w:rsidRPr="00C20DCE">
        <w:rPr>
          <w:color w:val="FF0000"/>
        </w:rPr>
        <w:t xml:space="preserve">) </w:t>
      </w:r>
      <w:r>
        <w:t xml:space="preserve">, </w:t>
      </w:r>
      <w:r w:rsidRPr="009C028C">
        <w:t xml:space="preserve"> </w:t>
      </w:r>
      <w:r>
        <w:t xml:space="preserve">6/2022. (V.25.); </w:t>
      </w:r>
      <w:r w:rsidRPr="009C028C">
        <w:t xml:space="preserve">13/2019. (VI.07.) önkormányzati rendelettel. Hatályos: </w:t>
      </w:r>
      <w:r w:rsidRPr="00C20DCE">
        <w:rPr>
          <w:color w:val="FF0000"/>
        </w:rPr>
        <w:t>2023. jú</w:t>
      </w:r>
      <w:r w:rsidR="00C20DCE" w:rsidRPr="00C20DCE">
        <w:rPr>
          <w:color w:val="FF0000"/>
        </w:rPr>
        <w:t>n</w:t>
      </w:r>
      <w:r w:rsidRPr="00C20DCE">
        <w:rPr>
          <w:color w:val="FF0000"/>
        </w:rPr>
        <w:t>ius</w:t>
      </w:r>
      <w:proofErr w:type="gramStart"/>
      <w:r w:rsidRPr="00C20DCE">
        <w:rPr>
          <w:color w:val="FF0000"/>
        </w:rPr>
        <w:t xml:space="preserve"> ....</w:t>
      </w:r>
      <w:proofErr w:type="spellStart"/>
      <w:proofErr w:type="gramEnd"/>
      <w:r w:rsidRPr="00C20DCE">
        <w:rPr>
          <w:color w:val="FF0000"/>
        </w:rPr>
        <w:t>tól</w:t>
      </w:r>
      <w:proofErr w:type="spellEnd"/>
      <w:r w:rsidRPr="00C20DCE">
        <w:rPr>
          <w:color w:val="FF0000"/>
        </w:rPr>
        <w:t xml:space="preserve">. </w:t>
      </w:r>
    </w:p>
  </w:footnote>
  <w:footnote w:id="2">
    <w:p w14:paraId="7ECEA209" w14:textId="137F2763" w:rsidR="00BC6239" w:rsidRDefault="00BC6239">
      <w:pPr>
        <w:pStyle w:val="Lbjegyzetszveg"/>
      </w:pPr>
      <w:r>
        <w:rPr>
          <w:rStyle w:val="Lbjegyzet-hivatkozs"/>
        </w:rPr>
        <w:footnoteRef/>
      </w:r>
      <w:r>
        <w:t xml:space="preserve"> </w:t>
      </w:r>
      <w:r w:rsidRPr="00352B51">
        <w:rPr>
          <w:color w:val="000000" w:themeColor="text1"/>
        </w:rPr>
        <w:t xml:space="preserve">Módosította a 6/2022. (V.25.) önkormányzati rendelet </w:t>
      </w:r>
      <w:r>
        <w:rPr>
          <w:color w:val="000000" w:themeColor="text1"/>
        </w:rPr>
        <w:t>1</w:t>
      </w:r>
      <w:r w:rsidRPr="00352B51">
        <w:rPr>
          <w:color w:val="000000" w:themeColor="text1"/>
        </w:rPr>
        <w:t>. §-a. Hatályos: 2022. május 26-tól.</w:t>
      </w:r>
    </w:p>
  </w:footnote>
  <w:footnote w:id="3">
    <w:p w14:paraId="168F919C" w14:textId="71F9E70D" w:rsidR="00BC6239" w:rsidRPr="009C028C" w:rsidRDefault="00BC6239">
      <w:pPr>
        <w:pStyle w:val="Lbjegyzetszveg"/>
      </w:pPr>
      <w:r w:rsidRPr="009C028C">
        <w:rPr>
          <w:rStyle w:val="Lbjegyzet-hivatkozs"/>
        </w:rPr>
        <w:footnoteRef/>
      </w:r>
      <w:r w:rsidRPr="009C028C">
        <w:t xml:space="preserve"> Módosította a 13/2019. (VI.07.) önkormányzati rendelet 1. §-a. Hatályos: 2019. június 08-tól.</w:t>
      </w:r>
    </w:p>
  </w:footnote>
  <w:footnote w:id="4">
    <w:p w14:paraId="239CE279" w14:textId="422533CA" w:rsidR="00BC6239" w:rsidRPr="009C028C" w:rsidRDefault="00BC6239">
      <w:pPr>
        <w:pStyle w:val="Lbjegyzetszveg"/>
      </w:pPr>
      <w:r w:rsidRPr="009C028C">
        <w:rPr>
          <w:rStyle w:val="Lbjegyzet-hivatkozs"/>
        </w:rPr>
        <w:footnoteRef/>
      </w:r>
      <w:r w:rsidRPr="009C028C">
        <w:t xml:space="preserve"> Hatályon kívül helyezte a 13/2019. (VI.07.) önkormányzati rendelet 16. §-a. Hatálytalan: 2019. június 08-tól.</w:t>
      </w:r>
    </w:p>
  </w:footnote>
  <w:footnote w:id="5">
    <w:p w14:paraId="08DA35CC" w14:textId="4E4D050C" w:rsidR="00BC6239" w:rsidRPr="009C028C" w:rsidRDefault="00BC6239">
      <w:pPr>
        <w:pStyle w:val="Lbjegyzetszveg"/>
      </w:pPr>
      <w:r>
        <w:rPr>
          <w:rStyle w:val="Lbjegyzet-hivatkozs"/>
        </w:rPr>
        <w:footnoteRef/>
      </w:r>
      <w:r>
        <w:t xml:space="preserve"> </w:t>
      </w:r>
      <w:r w:rsidRPr="009C028C">
        <w:t>Módosította a 13/2019. (VI.07.) önkormányzati rendelet 2. §-a. Hatályos: 2019. június 08-tól.</w:t>
      </w:r>
    </w:p>
  </w:footnote>
  <w:footnote w:id="6">
    <w:p w14:paraId="56C6B9A0" w14:textId="56F217BC" w:rsidR="00BC6239" w:rsidRPr="009C028C" w:rsidRDefault="00BC6239">
      <w:pPr>
        <w:pStyle w:val="Lbjegyzetszveg"/>
      </w:pPr>
      <w:r w:rsidRPr="009C028C">
        <w:rPr>
          <w:rStyle w:val="Lbjegyzet-hivatkozs"/>
        </w:rPr>
        <w:footnoteRef/>
      </w:r>
      <w:r w:rsidRPr="009C028C">
        <w:t xml:space="preserve"> Hatályon kívül helyezte a 13/2019. (VI.07.) önkormányzati rendelet 16. §-a. Hatálytalan: 2019. június 08-tól.</w:t>
      </w:r>
    </w:p>
  </w:footnote>
  <w:footnote w:id="7">
    <w:p w14:paraId="0A569FF1" w14:textId="3183CB5D" w:rsidR="00BC6239" w:rsidRPr="009C028C" w:rsidRDefault="00BC6239">
      <w:pPr>
        <w:pStyle w:val="Lbjegyzetszveg"/>
      </w:pPr>
      <w:r w:rsidRPr="009C028C">
        <w:rPr>
          <w:rStyle w:val="Lbjegyzet-hivatkozs"/>
        </w:rPr>
        <w:footnoteRef/>
      </w:r>
      <w:r w:rsidRPr="009C028C">
        <w:t xml:space="preserve"> Hatályon kívül helyezte a 13/2019. (VI.07.) önkormányzati rendelet 16. §-a. Hatálytalan: 2019. június 08-tól.</w:t>
      </w:r>
    </w:p>
  </w:footnote>
  <w:footnote w:id="8">
    <w:p w14:paraId="4B0E8BD7" w14:textId="1D1DB2DD" w:rsidR="007A6DA1" w:rsidRPr="007A6DA1" w:rsidRDefault="007A6DA1">
      <w:pPr>
        <w:pStyle w:val="Lbjegyzetszveg"/>
        <w:rPr>
          <w:color w:val="FF0000"/>
        </w:rPr>
      </w:pPr>
      <w:r w:rsidRPr="007A6DA1">
        <w:rPr>
          <w:rStyle w:val="Lbjegyzet-hivatkozs"/>
          <w:color w:val="FF0000"/>
        </w:rPr>
        <w:footnoteRef/>
      </w:r>
      <w:r w:rsidRPr="007A6DA1">
        <w:rPr>
          <w:color w:val="FF0000"/>
        </w:rPr>
        <w:t xml:space="preserve"> </w:t>
      </w:r>
      <w:r w:rsidR="00A01A17">
        <w:rPr>
          <w:color w:val="FF0000"/>
        </w:rPr>
        <w:t>Kiegészítette</w:t>
      </w:r>
      <w:r w:rsidRPr="007A6DA1">
        <w:rPr>
          <w:color w:val="FF0000"/>
        </w:rPr>
        <w:t xml:space="preserve"> a</w:t>
      </w:r>
      <w:proofErr w:type="gramStart"/>
      <w:r w:rsidRPr="007A6DA1">
        <w:rPr>
          <w:color w:val="FF0000"/>
        </w:rPr>
        <w:t xml:space="preserve"> ..</w:t>
      </w:r>
      <w:proofErr w:type="gramEnd"/>
      <w:r w:rsidRPr="007A6DA1">
        <w:rPr>
          <w:color w:val="FF0000"/>
        </w:rPr>
        <w:t>/2023. (VI....). önkormányzati rendelettel. Hatályos: 2023. június</w:t>
      </w:r>
      <w:proofErr w:type="gramStart"/>
      <w:r w:rsidRPr="007A6DA1">
        <w:rPr>
          <w:color w:val="FF0000"/>
        </w:rPr>
        <w:t xml:space="preserve"> ....</w:t>
      </w:r>
      <w:proofErr w:type="spellStart"/>
      <w:proofErr w:type="gramEnd"/>
      <w:r w:rsidRPr="007A6DA1">
        <w:rPr>
          <w:color w:val="FF0000"/>
        </w:rPr>
        <w:t>tól</w:t>
      </w:r>
      <w:proofErr w:type="spellEnd"/>
      <w:r w:rsidRPr="007A6DA1">
        <w:rPr>
          <w:color w:val="FF0000"/>
        </w:rPr>
        <w:t>.</w:t>
      </w:r>
    </w:p>
  </w:footnote>
  <w:footnote w:id="9">
    <w:p w14:paraId="58958E9D" w14:textId="2BF43961" w:rsidR="007A6DA1" w:rsidRDefault="007A6DA1">
      <w:pPr>
        <w:pStyle w:val="Lbjegyzetszveg"/>
      </w:pPr>
      <w:r w:rsidRPr="007A6DA1">
        <w:rPr>
          <w:rStyle w:val="Lbjegyzet-hivatkozs"/>
          <w:color w:val="FF0000"/>
        </w:rPr>
        <w:footnoteRef/>
      </w:r>
      <w:r w:rsidRPr="007A6DA1">
        <w:rPr>
          <w:color w:val="FF0000"/>
        </w:rPr>
        <w:t xml:space="preserve"> </w:t>
      </w:r>
      <w:r w:rsidR="00A01A17">
        <w:rPr>
          <w:color w:val="FF0000"/>
        </w:rPr>
        <w:t xml:space="preserve">Kiegészítette </w:t>
      </w:r>
      <w:bookmarkStart w:id="26" w:name="_GoBack"/>
      <w:bookmarkEnd w:id="26"/>
      <w:r w:rsidRPr="007A6DA1">
        <w:rPr>
          <w:color w:val="FF0000"/>
        </w:rPr>
        <w:t>a ../2023. (VI....). önkormányzati rendelettel. Hatályos: 2023. június</w:t>
      </w:r>
      <w:proofErr w:type="gramStart"/>
      <w:r w:rsidRPr="007A6DA1">
        <w:rPr>
          <w:color w:val="FF0000"/>
        </w:rPr>
        <w:t xml:space="preserve"> ....</w:t>
      </w:r>
      <w:proofErr w:type="spellStart"/>
      <w:proofErr w:type="gramEnd"/>
      <w:r w:rsidRPr="007A6DA1">
        <w:rPr>
          <w:color w:val="FF0000"/>
        </w:rPr>
        <w:t>tól</w:t>
      </w:r>
      <w:proofErr w:type="spellEnd"/>
      <w:r>
        <w:rPr>
          <w:color w:val="FF0000"/>
        </w:rPr>
        <w:t>.</w:t>
      </w:r>
    </w:p>
  </w:footnote>
  <w:footnote w:id="10">
    <w:p w14:paraId="321D0454" w14:textId="7E819BCF" w:rsidR="00BC6239" w:rsidRPr="009C028C" w:rsidRDefault="00BC6239">
      <w:pPr>
        <w:pStyle w:val="Lbjegyzetszveg"/>
      </w:pPr>
      <w:r w:rsidRPr="009C028C">
        <w:rPr>
          <w:rStyle w:val="Lbjegyzet-hivatkozs"/>
        </w:rPr>
        <w:footnoteRef/>
      </w:r>
      <w:r w:rsidRPr="009C028C">
        <w:t xml:space="preserve"> Módosította a 13/2019. (VI.07.) önkormányzati rendelet 3. §-a. Hatályos: 2019. június 08-tól</w:t>
      </w:r>
    </w:p>
  </w:footnote>
  <w:footnote w:id="11">
    <w:p w14:paraId="279B68F5" w14:textId="2859E70D" w:rsidR="00BC6239" w:rsidRPr="009C028C" w:rsidRDefault="00BC6239">
      <w:pPr>
        <w:pStyle w:val="Lbjegyzetszveg"/>
      </w:pPr>
      <w:r w:rsidRPr="009C028C">
        <w:rPr>
          <w:rStyle w:val="Lbjegyzet-hivatkozs"/>
        </w:rPr>
        <w:footnoteRef/>
      </w:r>
      <w:r w:rsidRPr="009C028C">
        <w:t xml:space="preserve"> Módosította a 13/2019. (VI.07.) önkormányzati rendelet 3. §-a. Hatályos: 2019. június 08-tól</w:t>
      </w:r>
    </w:p>
  </w:footnote>
  <w:footnote w:id="12">
    <w:p w14:paraId="479B421B" w14:textId="46EE4A01" w:rsidR="00BC6239" w:rsidRPr="009C028C" w:rsidRDefault="00BC6239">
      <w:pPr>
        <w:pStyle w:val="Lbjegyzetszveg"/>
      </w:pPr>
      <w:r w:rsidRPr="009C028C">
        <w:rPr>
          <w:rStyle w:val="Lbjegyzet-hivatkozs"/>
        </w:rPr>
        <w:footnoteRef/>
      </w:r>
      <w:r w:rsidRPr="009C028C">
        <w:t xml:space="preserve"> Hatályon kívül helyezte a 13/2019. (VI.07.) önkormányzati rendelet 16. §-a. Hatálytalan: 2019. június 08-tól.</w:t>
      </w:r>
    </w:p>
  </w:footnote>
  <w:footnote w:id="13">
    <w:p w14:paraId="0128D7F5" w14:textId="1976E1FD" w:rsidR="00BC6239" w:rsidRPr="009C028C" w:rsidRDefault="00BC6239">
      <w:pPr>
        <w:pStyle w:val="Lbjegyzetszveg"/>
      </w:pPr>
      <w:r w:rsidRPr="009C028C">
        <w:rPr>
          <w:rStyle w:val="Lbjegyzet-hivatkozs"/>
        </w:rPr>
        <w:footnoteRef/>
      </w:r>
      <w:r w:rsidRPr="009C028C">
        <w:t xml:space="preserve"> Módosította a 13/2019. (VI.07.) önkormányzati rendelet 4. §-a. Hatályos: 2019. június 08-tól.</w:t>
      </w:r>
    </w:p>
  </w:footnote>
  <w:footnote w:id="14">
    <w:p w14:paraId="26B131D9" w14:textId="112A5765" w:rsidR="00BC6239" w:rsidRPr="009C028C" w:rsidRDefault="00BC6239">
      <w:pPr>
        <w:pStyle w:val="Lbjegyzetszveg"/>
      </w:pPr>
      <w:r w:rsidRPr="009C028C">
        <w:rPr>
          <w:rStyle w:val="Lbjegyzet-hivatkozs"/>
        </w:rPr>
        <w:footnoteRef/>
      </w:r>
      <w:r w:rsidRPr="009C028C">
        <w:t xml:space="preserve"> Módosította a 13/2019. (VI.07.) önkormányzati rendelet 5.§-a. Hatályos: 2019. június 08-tól. </w:t>
      </w:r>
    </w:p>
  </w:footnote>
  <w:footnote w:id="15">
    <w:p w14:paraId="62ACDF81" w14:textId="2F418E88" w:rsidR="00376104" w:rsidRPr="00376104" w:rsidRDefault="00376104">
      <w:pPr>
        <w:pStyle w:val="Lbjegyzetszveg"/>
        <w:rPr>
          <w:color w:val="FF0000"/>
        </w:rPr>
      </w:pPr>
      <w:r w:rsidRPr="00376104">
        <w:rPr>
          <w:rStyle w:val="Lbjegyzet-hivatkozs"/>
          <w:color w:val="FF0000"/>
        </w:rPr>
        <w:footnoteRef/>
      </w:r>
      <w:r w:rsidRPr="00376104">
        <w:rPr>
          <w:color w:val="FF0000"/>
        </w:rPr>
        <w:t xml:space="preserve"> Módosította a </w:t>
      </w:r>
      <w:proofErr w:type="gramStart"/>
      <w:r>
        <w:rPr>
          <w:color w:val="FF0000"/>
        </w:rPr>
        <w:t xml:space="preserve"> ....</w:t>
      </w:r>
      <w:proofErr w:type="gramEnd"/>
      <w:r w:rsidRPr="00376104">
        <w:rPr>
          <w:color w:val="FF0000"/>
        </w:rPr>
        <w:t>/20</w:t>
      </w:r>
      <w:r>
        <w:rPr>
          <w:color w:val="FF0000"/>
        </w:rPr>
        <w:t>23</w:t>
      </w:r>
      <w:r w:rsidRPr="00376104">
        <w:rPr>
          <w:color w:val="FF0000"/>
        </w:rPr>
        <w:t>. (VI.</w:t>
      </w:r>
      <w:r>
        <w:rPr>
          <w:color w:val="FF0000"/>
        </w:rPr>
        <w:t>....</w:t>
      </w:r>
      <w:r w:rsidRPr="00376104">
        <w:rPr>
          <w:color w:val="FF0000"/>
        </w:rPr>
        <w:t xml:space="preserve">.) önkormányzati rendelet </w:t>
      </w:r>
      <w:r>
        <w:rPr>
          <w:color w:val="FF0000"/>
        </w:rPr>
        <w:t>..</w:t>
      </w:r>
      <w:r w:rsidRPr="00376104">
        <w:rPr>
          <w:color w:val="FF0000"/>
        </w:rPr>
        <w:t>.§-a. Hatályos: 20</w:t>
      </w:r>
      <w:r>
        <w:rPr>
          <w:color w:val="FF0000"/>
        </w:rPr>
        <w:t>23</w:t>
      </w:r>
      <w:r w:rsidRPr="00376104">
        <w:rPr>
          <w:color w:val="FF0000"/>
        </w:rPr>
        <w:t xml:space="preserve">. június </w:t>
      </w:r>
      <w:r>
        <w:rPr>
          <w:color w:val="FF0000"/>
        </w:rPr>
        <w:t xml:space="preserve">... </w:t>
      </w:r>
      <w:proofErr w:type="spellStart"/>
      <w:r w:rsidRPr="00376104">
        <w:rPr>
          <w:color w:val="FF0000"/>
        </w:rPr>
        <w:t>tól</w:t>
      </w:r>
      <w:proofErr w:type="spellEnd"/>
      <w:r w:rsidRPr="00376104">
        <w:rPr>
          <w:color w:val="FF0000"/>
        </w:rPr>
        <w:t>.</w:t>
      </w:r>
    </w:p>
  </w:footnote>
  <w:footnote w:id="16">
    <w:p w14:paraId="5783680D" w14:textId="756ED52A" w:rsidR="00BC6239" w:rsidRPr="009C028C" w:rsidRDefault="00BC6239">
      <w:pPr>
        <w:pStyle w:val="Lbjegyzetszveg"/>
      </w:pPr>
      <w:r w:rsidRPr="009C028C">
        <w:rPr>
          <w:rStyle w:val="Lbjegyzet-hivatkozs"/>
        </w:rPr>
        <w:footnoteRef/>
      </w:r>
      <w:r w:rsidRPr="009C028C">
        <w:t xml:space="preserve"> Módosította a 13/2019. (VI.07.) önkormányzati rendelet 6.§-a. Hatályos: 2019. június 08-tól.</w:t>
      </w:r>
    </w:p>
  </w:footnote>
  <w:footnote w:id="17">
    <w:p w14:paraId="1237DABE" w14:textId="70E59593" w:rsidR="00BC6239" w:rsidRDefault="00BC6239">
      <w:pPr>
        <w:pStyle w:val="Lbjegyzetszveg"/>
      </w:pPr>
      <w:r w:rsidRPr="00352B51">
        <w:rPr>
          <w:rStyle w:val="Lbjegyzet-hivatkozs"/>
          <w:color w:val="000000" w:themeColor="text1"/>
        </w:rPr>
        <w:footnoteRef/>
      </w:r>
      <w:r w:rsidRPr="00352B51">
        <w:rPr>
          <w:color w:val="000000" w:themeColor="text1"/>
        </w:rPr>
        <w:t xml:space="preserve"> </w:t>
      </w:r>
      <w:bookmarkStart w:id="68" w:name="_Hlk101944509"/>
      <w:r w:rsidRPr="00352B51">
        <w:rPr>
          <w:color w:val="000000" w:themeColor="text1"/>
        </w:rPr>
        <w:t>Módosította a 6/2022. (V.25.) önkormányzati rendelet 2. §-a. Hatályos: 2022</w:t>
      </w:r>
      <w:bookmarkEnd w:id="68"/>
      <w:r w:rsidRPr="00352B51">
        <w:rPr>
          <w:color w:val="000000" w:themeColor="text1"/>
        </w:rPr>
        <w:t>. május 26-tól.</w:t>
      </w:r>
    </w:p>
  </w:footnote>
  <w:footnote w:id="18">
    <w:p w14:paraId="78A9A87E" w14:textId="38E3FDF4" w:rsidR="00BC6239" w:rsidRDefault="00BC6239">
      <w:pPr>
        <w:pStyle w:val="Lbjegyzetszveg"/>
      </w:pPr>
      <w:r>
        <w:rPr>
          <w:rStyle w:val="Lbjegyzet-hivatkozs"/>
        </w:rPr>
        <w:footnoteRef/>
      </w:r>
      <w:r>
        <w:t xml:space="preserve"> </w:t>
      </w:r>
      <w:r w:rsidRPr="00352B51">
        <w:rPr>
          <w:color w:val="000000" w:themeColor="text1"/>
        </w:rPr>
        <w:t>Beiktatta a 6/2022. (V.25.) önkormányzati rendelet 3.§-a. Hatályos: 2022. május 26-tól</w:t>
      </w:r>
    </w:p>
  </w:footnote>
  <w:footnote w:id="19">
    <w:p w14:paraId="17CC4975" w14:textId="3163EC02" w:rsidR="00BC6239" w:rsidRPr="009C028C" w:rsidRDefault="00BC6239">
      <w:pPr>
        <w:pStyle w:val="Lbjegyzetszveg"/>
      </w:pPr>
      <w:r w:rsidRPr="009C028C">
        <w:rPr>
          <w:rStyle w:val="Lbjegyzet-hivatkozs"/>
        </w:rPr>
        <w:footnoteRef/>
      </w:r>
      <w:r w:rsidRPr="009C028C">
        <w:t xml:space="preserve"> Hatályon kívül helyezte a 13/2019. (VI.07.) önkormányzati rendelet 16. §-a. Hatálytalan: 2019. június 08-tól.</w:t>
      </w:r>
    </w:p>
  </w:footnote>
  <w:footnote w:id="20">
    <w:p w14:paraId="5D9F5DC5" w14:textId="72EEC918" w:rsidR="00BC6239" w:rsidRPr="009C028C" w:rsidRDefault="00BC6239" w:rsidP="002D3FF6">
      <w:pPr>
        <w:pStyle w:val="Lbjegyzetszveg"/>
      </w:pPr>
      <w:r w:rsidRPr="009C028C">
        <w:rPr>
          <w:rStyle w:val="Lbjegyzet-hivatkozs"/>
        </w:rPr>
        <w:footnoteRef/>
      </w:r>
      <w:r w:rsidRPr="009C028C">
        <w:t xml:space="preserve"> Módosította a 13/2019. (VI.07.) önkormányzati rendelet 7.§-a. Hatályos: 2019. június 08-tól.</w:t>
      </w:r>
    </w:p>
    <w:p w14:paraId="4EF2BD67" w14:textId="5C8EFCEE" w:rsidR="00BC6239" w:rsidRPr="009C028C" w:rsidRDefault="00BC6239">
      <w:pPr>
        <w:pStyle w:val="Lbjegyzetszveg"/>
      </w:pPr>
    </w:p>
  </w:footnote>
  <w:footnote w:id="21">
    <w:p w14:paraId="594E00AC" w14:textId="33CD502B" w:rsidR="00BC6239" w:rsidRPr="009C028C" w:rsidRDefault="00BC6239">
      <w:pPr>
        <w:pStyle w:val="Lbjegyzetszveg"/>
      </w:pPr>
      <w:r w:rsidRPr="009C028C">
        <w:rPr>
          <w:rStyle w:val="Lbjegyzet-hivatkozs"/>
        </w:rPr>
        <w:footnoteRef/>
      </w:r>
      <w:r w:rsidRPr="009C028C">
        <w:t xml:space="preserve"> Módosította a 13/2019. (VI.07.) önkormányzati rendelet 8.§-a. Hatályos: 2019. június 08-tól.</w:t>
      </w:r>
    </w:p>
  </w:footnote>
  <w:footnote w:id="22">
    <w:p w14:paraId="199788B4" w14:textId="4F8EA508" w:rsidR="00BC6239" w:rsidRPr="009C028C" w:rsidRDefault="00BC6239">
      <w:pPr>
        <w:pStyle w:val="Lbjegyzetszveg"/>
      </w:pPr>
      <w:r w:rsidRPr="009C028C">
        <w:rPr>
          <w:rStyle w:val="Lbjegyzet-hivatkozs"/>
        </w:rPr>
        <w:footnoteRef/>
      </w:r>
      <w:r w:rsidRPr="009C028C">
        <w:t xml:space="preserve"> Módosította a 13/2019. (VI.07.) önkormányzati rendelet 8.§-a. Hatályos: 2019. június 08-tól.</w:t>
      </w:r>
    </w:p>
  </w:footnote>
  <w:footnote w:id="23">
    <w:p w14:paraId="7626BE12" w14:textId="3F2C1A87" w:rsidR="00BC6239" w:rsidRPr="009C028C" w:rsidRDefault="00BC6239">
      <w:pPr>
        <w:pStyle w:val="Lbjegyzetszveg"/>
      </w:pPr>
      <w:r w:rsidRPr="009C028C">
        <w:rPr>
          <w:rStyle w:val="Lbjegyzet-hivatkozs"/>
        </w:rPr>
        <w:footnoteRef/>
      </w:r>
      <w:r w:rsidRPr="009C028C">
        <w:t xml:space="preserve"> Módosította a 13/2019. (VI.07.) önkormányzati rendelet 9.§-a. Hatályos: 2019. június 08-tól.</w:t>
      </w:r>
    </w:p>
  </w:footnote>
  <w:footnote w:id="24">
    <w:p w14:paraId="7327949C" w14:textId="4ABAD024" w:rsidR="00BC6239" w:rsidRPr="009C028C" w:rsidRDefault="00BC6239">
      <w:pPr>
        <w:pStyle w:val="Lbjegyzetszveg"/>
      </w:pPr>
      <w:r w:rsidRPr="009C028C">
        <w:rPr>
          <w:rStyle w:val="Lbjegyzet-hivatkozs"/>
        </w:rPr>
        <w:footnoteRef/>
      </w:r>
      <w:r w:rsidRPr="009C028C">
        <w:t xml:space="preserve"> Módosította a 13/2019. (VI.07.) önkormányzati rendelet 9.§-a. Hatályos: 2019. június 08-tól.</w:t>
      </w:r>
    </w:p>
  </w:footnote>
  <w:footnote w:id="25">
    <w:p w14:paraId="15ADF3B4" w14:textId="25004400" w:rsidR="00BC6239" w:rsidRPr="009C028C" w:rsidRDefault="00BC6239">
      <w:pPr>
        <w:pStyle w:val="Lbjegyzetszveg"/>
      </w:pPr>
      <w:r w:rsidRPr="009C028C">
        <w:rPr>
          <w:rStyle w:val="Lbjegyzet-hivatkozs"/>
        </w:rPr>
        <w:footnoteRef/>
      </w:r>
      <w:r w:rsidRPr="009C028C">
        <w:t xml:space="preserve"> Módosította a 13/2019. (VI.07.) önkormányzati rendelet 10.§-a. Hatályos: 2019. június 08-tól.</w:t>
      </w:r>
    </w:p>
  </w:footnote>
  <w:footnote w:id="26">
    <w:p w14:paraId="55909EC5" w14:textId="6FE28AA8" w:rsidR="00BC6239" w:rsidRDefault="00BC6239">
      <w:pPr>
        <w:pStyle w:val="Lbjegyzetszveg"/>
      </w:pPr>
      <w:r w:rsidRPr="009C028C">
        <w:rPr>
          <w:rStyle w:val="Lbjegyzet-hivatkozs"/>
        </w:rPr>
        <w:footnoteRef/>
      </w:r>
      <w:r w:rsidRPr="009C028C">
        <w:t xml:space="preserve"> Módosította a 13/2019. (VI.07.) önkormányzati rendelet 10.§-a. Hatályos: 2019. június 08-tól.</w:t>
      </w:r>
    </w:p>
  </w:footnote>
  <w:footnote w:id="27">
    <w:p w14:paraId="70F21E76" w14:textId="18B5F1E3" w:rsidR="00BC6239" w:rsidRPr="009C028C" w:rsidRDefault="00BC6239">
      <w:pPr>
        <w:pStyle w:val="Lbjegyzetszveg"/>
      </w:pPr>
      <w:r w:rsidRPr="009C028C">
        <w:rPr>
          <w:rStyle w:val="Lbjegyzet-hivatkozs"/>
        </w:rPr>
        <w:footnoteRef/>
      </w:r>
      <w:r w:rsidRPr="009C028C">
        <w:t xml:space="preserve"> Módosította a 13/2019. (VI.07.) önkormányzati rendelet 11.§-a. Hatályos: 2019. június 08-tól.</w:t>
      </w:r>
    </w:p>
  </w:footnote>
  <w:footnote w:id="28">
    <w:p w14:paraId="50AA5A26" w14:textId="3E52B231" w:rsidR="00BC6239" w:rsidRPr="009C028C" w:rsidRDefault="00BC6239">
      <w:pPr>
        <w:pStyle w:val="Lbjegyzetszveg"/>
      </w:pPr>
      <w:r w:rsidRPr="009C028C">
        <w:rPr>
          <w:rStyle w:val="Lbjegyzet-hivatkozs"/>
        </w:rPr>
        <w:footnoteRef/>
      </w:r>
      <w:r w:rsidRPr="009C028C">
        <w:t xml:space="preserve"> Módosította a 13/2019. (VI.07.) önkormányzati rendelet 12.§-a. Hatályos: 2019. június 08-tól.</w:t>
      </w:r>
    </w:p>
  </w:footnote>
  <w:footnote w:id="29">
    <w:p w14:paraId="3FD3877E" w14:textId="19ECFFAD" w:rsidR="00BC6239" w:rsidRPr="009C028C" w:rsidRDefault="00BC6239">
      <w:pPr>
        <w:pStyle w:val="Lbjegyzetszveg"/>
      </w:pPr>
      <w:r w:rsidRPr="009C028C">
        <w:rPr>
          <w:rStyle w:val="Lbjegyzet-hivatkozs"/>
        </w:rPr>
        <w:footnoteRef/>
      </w:r>
      <w:r w:rsidRPr="009C028C">
        <w:t xml:space="preserve"> Módosította a 13/2019. (VI.07.) önkormányzati rendelet 13.§-a. Hatályos: 2019. június 08-tól</w:t>
      </w:r>
    </w:p>
  </w:footnote>
  <w:footnote w:id="30">
    <w:p w14:paraId="3B167C6A" w14:textId="4AD1404D" w:rsidR="00BC6239" w:rsidRDefault="00BC6239">
      <w:pPr>
        <w:pStyle w:val="Lbjegyzetszveg"/>
      </w:pPr>
      <w:r w:rsidRPr="00352B51">
        <w:rPr>
          <w:rStyle w:val="Lbjegyzet-hivatkozs"/>
          <w:color w:val="000000" w:themeColor="text1"/>
        </w:rPr>
        <w:footnoteRef/>
      </w:r>
      <w:r w:rsidRPr="00352B51">
        <w:rPr>
          <w:color w:val="000000" w:themeColor="text1"/>
        </w:rPr>
        <w:t xml:space="preserve"> Módosította a 6/2022. (V.25.) önkormányzati rendelet 4.§-a. Hatályos: 2022. május 26-tól</w:t>
      </w:r>
    </w:p>
  </w:footnote>
  <w:footnote w:id="31">
    <w:p w14:paraId="121E9671" w14:textId="48223F9A" w:rsidR="00BC6239" w:rsidRPr="009C028C" w:rsidRDefault="00BC6239">
      <w:pPr>
        <w:pStyle w:val="Lbjegyzetszveg"/>
      </w:pPr>
      <w:r w:rsidRPr="009C028C">
        <w:rPr>
          <w:rStyle w:val="Lbjegyzet-hivatkozs"/>
        </w:rPr>
        <w:footnoteRef/>
      </w:r>
      <w:r w:rsidRPr="009C028C">
        <w:t xml:space="preserve"> Hatályon kívül helyezte a 13/2019. (VI.07.) önkormányzati rendelet 16. §-a. Hatálytalan: 2019. június 08-tól.</w:t>
      </w:r>
    </w:p>
  </w:footnote>
  <w:footnote w:id="32">
    <w:p w14:paraId="4A51AC20" w14:textId="166F2A2A" w:rsidR="00BC6239" w:rsidRPr="009C028C" w:rsidRDefault="00BC6239">
      <w:pPr>
        <w:pStyle w:val="Lbjegyzetszveg"/>
      </w:pPr>
      <w:r w:rsidRPr="009C028C">
        <w:rPr>
          <w:rStyle w:val="Lbjegyzet-hivatkozs"/>
        </w:rPr>
        <w:footnoteRef/>
      </w:r>
      <w:r w:rsidRPr="009C028C">
        <w:t xml:space="preserve"> Módosította a 13/2019. (VI.07.) önkormányzati rendelet 13.§-a. Hatályos: 2019. június 08-tól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70A0"/>
    <w:multiLevelType w:val="hybridMultilevel"/>
    <w:tmpl w:val="B3CAE028"/>
    <w:lvl w:ilvl="0" w:tplc="4DF65434">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 w15:restartNumberingAfterBreak="0">
    <w:nsid w:val="0D936083"/>
    <w:multiLevelType w:val="hybridMultilevel"/>
    <w:tmpl w:val="F746BBC4"/>
    <w:lvl w:ilvl="0" w:tplc="F5567116">
      <w:start w:val="1"/>
      <w:numFmt w:val="decimal"/>
      <w:pStyle w:val="paragrafus"/>
      <w:lvlText w:val="%1.§ (1)"/>
      <w:lvlJc w:val="left"/>
      <w:pPr>
        <w:ind w:left="1070"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19">
      <w:start w:val="1"/>
      <w:numFmt w:val="lowerLetter"/>
      <w:lvlText w:val="%2."/>
      <w:lvlJc w:val="left"/>
      <w:pPr>
        <w:ind w:left="1434" w:hanging="360"/>
      </w:pPr>
    </w:lvl>
    <w:lvl w:ilvl="2" w:tplc="040E001B" w:tentative="1">
      <w:start w:val="1"/>
      <w:numFmt w:val="lowerRoman"/>
      <w:lvlText w:val="%3."/>
      <w:lvlJc w:val="right"/>
      <w:pPr>
        <w:ind w:left="2154" w:hanging="180"/>
      </w:pPr>
    </w:lvl>
    <w:lvl w:ilvl="3" w:tplc="040E000F" w:tentative="1">
      <w:start w:val="1"/>
      <w:numFmt w:val="decimal"/>
      <w:lvlText w:val="%4."/>
      <w:lvlJc w:val="left"/>
      <w:pPr>
        <w:ind w:left="2874" w:hanging="360"/>
      </w:pPr>
    </w:lvl>
    <w:lvl w:ilvl="4" w:tplc="040E0019" w:tentative="1">
      <w:start w:val="1"/>
      <w:numFmt w:val="lowerLetter"/>
      <w:lvlText w:val="%5."/>
      <w:lvlJc w:val="left"/>
      <w:pPr>
        <w:ind w:left="3594" w:hanging="360"/>
      </w:pPr>
    </w:lvl>
    <w:lvl w:ilvl="5" w:tplc="040E001B" w:tentative="1">
      <w:start w:val="1"/>
      <w:numFmt w:val="lowerRoman"/>
      <w:lvlText w:val="%6."/>
      <w:lvlJc w:val="right"/>
      <w:pPr>
        <w:ind w:left="4314" w:hanging="180"/>
      </w:pPr>
    </w:lvl>
    <w:lvl w:ilvl="6" w:tplc="040E000F" w:tentative="1">
      <w:start w:val="1"/>
      <w:numFmt w:val="decimal"/>
      <w:lvlText w:val="%7."/>
      <w:lvlJc w:val="left"/>
      <w:pPr>
        <w:ind w:left="5034" w:hanging="360"/>
      </w:pPr>
    </w:lvl>
    <w:lvl w:ilvl="7" w:tplc="040E0019" w:tentative="1">
      <w:start w:val="1"/>
      <w:numFmt w:val="lowerLetter"/>
      <w:lvlText w:val="%8."/>
      <w:lvlJc w:val="left"/>
      <w:pPr>
        <w:ind w:left="5754" w:hanging="360"/>
      </w:pPr>
    </w:lvl>
    <w:lvl w:ilvl="8" w:tplc="040E001B" w:tentative="1">
      <w:start w:val="1"/>
      <w:numFmt w:val="lowerRoman"/>
      <w:lvlText w:val="%9."/>
      <w:lvlJc w:val="right"/>
      <w:pPr>
        <w:ind w:left="6474" w:hanging="180"/>
      </w:pPr>
    </w:lvl>
  </w:abstractNum>
  <w:abstractNum w:abstractNumId="2" w15:restartNumberingAfterBreak="0">
    <w:nsid w:val="1984127C"/>
    <w:multiLevelType w:val="hybridMultilevel"/>
    <w:tmpl w:val="21E0D724"/>
    <w:lvl w:ilvl="0" w:tplc="36FA6C7E">
      <w:start w:val="1"/>
      <w:numFmt w:val="upperRoman"/>
      <w:pStyle w:val="fejezetszm"/>
      <w:lvlText w:val="%1. FEJEZET"/>
      <w:lvlJc w:val="left"/>
      <w:pPr>
        <w:ind w:left="5606"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19" w:tentative="1">
      <w:start w:val="1"/>
      <w:numFmt w:val="lowerLetter"/>
      <w:lvlText w:val="%2."/>
      <w:lvlJc w:val="left"/>
      <w:pPr>
        <w:ind w:left="5192" w:hanging="360"/>
      </w:pPr>
    </w:lvl>
    <w:lvl w:ilvl="2" w:tplc="040E001B" w:tentative="1">
      <w:start w:val="1"/>
      <w:numFmt w:val="lowerRoman"/>
      <w:lvlText w:val="%3."/>
      <w:lvlJc w:val="right"/>
      <w:pPr>
        <w:ind w:left="5912" w:hanging="180"/>
      </w:pPr>
    </w:lvl>
    <w:lvl w:ilvl="3" w:tplc="040E000F" w:tentative="1">
      <w:start w:val="1"/>
      <w:numFmt w:val="decimal"/>
      <w:lvlText w:val="%4."/>
      <w:lvlJc w:val="left"/>
      <w:pPr>
        <w:ind w:left="6632" w:hanging="360"/>
      </w:pPr>
    </w:lvl>
    <w:lvl w:ilvl="4" w:tplc="040E0019" w:tentative="1">
      <w:start w:val="1"/>
      <w:numFmt w:val="lowerLetter"/>
      <w:lvlText w:val="%5."/>
      <w:lvlJc w:val="left"/>
      <w:pPr>
        <w:ind w:left="7352" w:hanging="360"/>
      </w:pPr>
    </w:lvl>
    <w:lvl w:ilvl="5" w:tplc="040E001B" w:tentative="1">
      <w:start w:val="1"/>
      <w:numFmt w:val="lowerRoman"/>
      <w:lvlText w:val="%6."/>
      <w:lvlJc w:val="right"/>
      <w:pPr>
        <w:ind w:left="8072" w:hanging="180"/>
      </w:pPr>
    </w:lvl>
    <w:lvl w:ilvl="6" w:tplc="040E000F" w:tentative="1">
      <w:start w:val="1"/>
      <w:numFmt w:val="decimal"/>
      <w:lvlText w:val="%7."/>
      <w:lvlJc w:val="left"/>
      <w:pPr>
        <w:ind w:left="8792" w:hanging="360"/>
      </w:pPr>
    </w:lvl>
    <w:lvl w:ilvl="7" w:tplc="040E0019" w:tentative="1">
      <w:start w:val="1"/>
      <w:numFmt w:val="lowerLetter"/>
      <w:lvlText w:val="%8."/>
      <w:lvlJc w:val="left"/>
      <w:pPr>
        <w:ind w:left="9512" w:hanging="360"/>
      </w:pPr>
    </w:lvl>
    <w:lvl w:ilvl="8" w:tplc="040E001B" w:tentative="1">
      <w:start w:val="1"/>
      <w:numFmt w:val="lowerRoman"/>
      <w:lvlText w:val="%9."/>
      <w:lvlJc w:val="right"/>
      <w:pPr>
        <w:ind w:left="10232" w:hanging="180"/>
      </w:pPr>
    </w:lvl>
  </w:abstractNum>
  <w:abstractNum w:abstractNumId="3" w15:restartNumberingAfterBreak="0">
    <w:nsid w:val="1E7A5724"/>
    <w:multiLevelType w:val="hybridMultilevel"/>
    <w:tmpl w:val="D138F5F0"/>
    <w:lvl w:ilvl="0" w:tplc="88D4A25A">
      <w:start w:val="1"/>
      <w:numFmt w:val="decimal"/>
      <w:pStyle w:val="szakasz1"/>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09E7A19"/>
    <w:multiLevelType w:val="hybridMultilevel"/>
    <w:tmpl w:val="D9ECEDFC"/>
    <w:lvl w:ilvl="0" w:tplc="6A50F87C">
      <w:start w:val="1"/>
      <w:numFmt w:val="decimal"/>
      <w:pStyle w:val="fggelk"/>
      <w:lvlText w:val="%1."/>
      <w:lvlJc w:val="left"/>
      <w:pPr>
        <w:ind w:left="1791" w:hanging="360"/>
      </w:pPr>
    </w:lvl>
    <w:lvl w:ilvl="1" w:tplc="040E0019" w:tentative="1">
      <w:start w:val="1"/>
      <w:numFmt w:val="lowerLetter"/>
      <w:pStyle w:val="fggelk"/>
      <w:lvlText w:val="%2."/>
      <w:lvlJc w:val="left"/>
      <w:pPr>
        <w:ind w:left="2511" w:hanging="360"/>
      </w:pPr>
    </w:lvl>
    <w:lvl w:ilvl="2" w:tplc="040E001B" w:tentative="1">
      <w:start w:val="1"/>
      <w:numFmt w:val="lowerRoman"/>
      <w:pStyle w:val="fggelk"/>
      <w:lvlText w:val="%3."/>
      <w:lvlJc w:val="right"/>
      <w:pPr>
        <w:ind w:left="3231" w:hanging="180"/>
      </w:pPr>
    </w:lvl>
    <w:lvl w:ilvl="3" w:tplc="040E000F" w:tentative="1">
      <w:start w:val="1"/>
      <w:numFmt w:val="decimal"/>
      <w:lvlText w:val="%4."/>
      <w:lvlJc w:val="left"/>
      <w:pPr>
        <w:ind w:left="3951" w:hanging="360"/>
      </w:pPr>
    </w:lvl>
    <w:lvl w:ilvl="4" w:tplc="040E0019" w:tentative="1">
      <w:start w:val="1"/>
      <w:numFmt w:val="lowerLetter"/>
      <w:lvlText w:val="%5."/>
      <w:lvlJc w:val="left"/>
      <w:pPr>
        <w:ind w:left="4671" w:hanging="360"/>
      </w:pPr>
    </w:lvl>
    <w:lvl w:ilvl="5" w:tplc="040E001B" w:tentative="1">
      <w:start w:val="1"/>
      <w:numFmt w:val="lowerRoman"/>
      <w:lvlText w:val="%6."/>
      <w:lvlJc w:val="right"/>
      <w:pPr>
        <w:ind w:left="5391" w:hanging="180"/>
      </w:pPr>
    </w:lvl>
    <w:lvl w:ilvl="6" w:tplc="040E000F" w:tentative="1">
      <w:start w:val="1"/>
      <w:numFmt w:val="decimal"/>
      <w:lvlText w:val="%7."/>
      <w:lvlJc w:val="left"/>
      <w:pPr>
        <w:ind w:left="6111" w:hanging="360"/>
      </w:pPr>
    </w:lvl>
    <w:lvl w:ilvl="7" w:tplc="040E0019" w:tentative="1">
      <w:start w:val="1"/>
      <w:numFmt w:val="lowerLetter"/>
      <w:lvlText w:val="%8."/>
      <w:lvlJc w:val="left"/>
      <w:pPr>
        <w:ind w:left="6831" w:hanging="360"/>
      </w:pPr>
    </w:lvl>
    <w:lvl w:ilvl="8" w:tplc="040E001B" w:tentative="1">
      <w:start w:val="1"/>
      <w:numFmt w:val="lowerRoman"/>
      <w:lvlText w:val="%9."/>
      <w:lvlJc w:val="right"/>
      <w:pPr>
        <w:ind w:left="7551" w:hanging="180"/>
      </w:pPr>
    </w:lvl>
  </w:abstractNum>
  <w:abstractNum w:abstractNumId="5" w15:restartNumberingAfterBreak="0">
    <w:nsid w:val="28864767"/>
    <w:multiLevelType w:val="multilevel"/>
    <w:tmpl w:val="B61AB344"/>
    <w:lvl w:ilvl="0">
      <w:start w:val="1"/>
      <w:numFmt w:val="decimal"/>
      <w:lvlText w:val="%1.§"/>
      <w:lvlJc w:val="center"/>
      <w:pPr>
        <w:ind w:left="0" w:firstLine="0"/>
      </w:pPr>
      <w:rPr>
        <w:rFonts w:ascii="Trebuchet MS" w:hAnsi="Trebuchet MS"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suff w:val="space"/>
      <w:lvlText w:val="(%2)"/>
      <w:lvlJc w:val="left"/>
      <w:pPr>
        <w:ind w:left="284" w:hanging="284"/>
      </w:pPr>
      <w:rPr>
        <w:rFonts w:asciiTheme="minorHAnsi" w:hAnsiTheme="minorHAnsi" w:cstheme="minorHAnsi" w:hint="default"/>
        <w:color w:val="FF0000"/>
      </w:rPr>
    </w:lvl>
    <w:lvl w:ilvl="2">
      <w:start w:val="1"/>
      <w:numFmt w:val="lowerLetter"/>
      <w:lvlText w:val="%3)"/>
      <w:lvlJc w:val="right"/>
      <w:pPr>
        <w:ind w:left="568" w:firstLine="0"/>
      </w:pPr>
      <w:rPr>
        <w:b w:val="0"/>
        <w:i w:val="0"/>
      </w:rPr>
    </w:lvl>
    <w:lvl w:ilvl="3">
      <w:start w:val="1"/>
      <w:numFmt w:val="lowerLetter"/>
      <w:lvlText w:val="a%4)"/>
      <w:lvlJc w:val="left"/>
      <w:pPr>
        <w:ind w:left="1134" w:firstLine="0"/>
      </w:p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6" w15:restartNumberingAfterBreak="0">
    <w:nsid w:val="28DA5B9E"/>
    <w:multiLevelType w:val="multilevel"/>
    <w:tmpl w:val="6574AB64"/>
    <w:lvl w:ilvl="0">
      <w:start w:val="1"/>
      <w:numFmt w:val="lowerLetter"/>
      <w:lvlText w:val="%1."/>
      <w:lvlJc w:val="left"/>
      <w:pPr>
        <w:tabs>
          <w:tab w:val="num" w:pos="720"/>
        </w:tabs>
        <w:ind w:left="720" w:hanging="360"/>
      </w:pPr>
    </w:lvl>
    <w:lvl w:ilvl="1">
      <w:start w:val="5"/>
      <w:numFmt w:val="decimal"/>
      <w:lvlText w:val="(%2)"/>
      <w:lvlJc w:val="lef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2DC7693E"/>
    <w:multiLevelType w:val="hybridMultilevel"/>
    <w:tmpl w:val="F6CA51D0"/>
    <w:lvl w:ilvl="0" w:tplc="3306C5D2">
      <w:start w:val="1"/>
      <w:numFmt w:val="lowerLetter"/>
      <w:pStyle w:val="betspont"/>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83593C"/>
    <w:multiLevelType w:val="hybridMultilevel"/>
    <w:tmpl w:val="557C10E8"/>
    <w:lvl w:ilvl="0" w:tplc="2BF24432">
      <w:start w:val="1"/>
      <w:numFmt w:val="decimal"/>
      <w:lvlText w:val="%1. "/>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E27177B"/>
    <w:multiLevelType w:val="multilevel"/>
    <w:tmpl w:val="2106512C"/>
    <w:styleLink w:val="Stlus2"/>
    <w:lvl w:ilvl="0">
      <w:start w:val="1"/>
      <w:numFmt w:val="lowerLetter"/>
      <w:lvlText w:val="%1)"/>
      <w:lvlJc w:val="left"/>
      <w:pPr>
        <w:ind w:left="1061" w:hanging="360"/>
      </w:pPr>
      <w:rPr>
        <w:rFonts w:hint="default"/>
      </w:rPr>
    </w:lvl>
    <w:lvl w:ilvl="1">
      <w:start w:val="1"/>
      <w:numFmt w:val="lowerLetter"/>
      <w:lvlText w:val="%2."/>
      <w:lvlJc w:val="left"/>
      <w:pPr>
        <w:ind w:left="1781" w:hanging="360"/>
      </w:pPr>
    </w:lvl>
    <w:lvl w:ilvl="2">
      <w:start w:val="1"/>
      <w:numFmt w:val="lowerRoman"/>
      <w:lvlText w:val="%3."/>
      <w:lvlJc w:val="right"/>
      <w:pPr>
        <w:ind w:left="2501" w:hanging="180"/>
      </w:pPr>
    </w:lvl>
    <w:lvl w:ilvl="3">
      <w:start w:val="1"/>
      <w:numFmt w:val="decimal"/>
      <w:lvlText w:val="%4."/>
      <w:lvlJc w:val="left"/>
      <w:pPr>
        <w:ind w:left="3221" w:hanging="360"/>
      </w:pPr>
    </w:lvl>
    <w:lvl w:ilvl="4">
      <w:start w:val="1"/>
      <w:numFmt w:val="lowerLetter"/>
      <w:lvlText w:val="%5."/>
      <w:lvlJc w:val="left"/>
      <w:pPr>
        <w:ind w:left="3941" w:hanging="360"/>
      </w:pPr>
    </w:lvl>
    <w:lvl w:ilvl="5">
      <w:start w:val="1"/>
      <w:numFmt w:val="lowerRoman"/>
      <w:lvlText w:val="%6."/>
      <w:lvlJc w:val="right"/>
      <w:pPr>
        <w:ind w:left="4661" w:hanging="180"/>
      </w:pPr>
    </w:lvl>
    <w:lvl w:ilvl="6">
      <w:start w:val="1"/>
      <w:numFmt w:val="decimal"/>
      <w:lvlText w:val="%7."/>
      <w:lvlJc w:val="left"/>
      <w:pPr>
        <w:ind w:left="5381" w:hanging="360"/>
      </w:pPr>
    </w:lvl>
    <w:lvl w:ilvl="7">
      <w:start w:val="1"/>
      <w:numFmt w:val="lowerLetter"/>
      <w:lvlText w:val="%8."/>
      <w:lvlJc w:val="left"/>
      <w:pPr>
        <w:ind w:left="6101" w:hanging="360"/>
      </w:pPr>
    </w:lvl>
    <w:lvl w:ilvl="8">
      <w:start w:val="1"/>
      <w:numFmt w:val="lowerRoman"/>
      <w:lvlText w:val="%9."/>
      <w:lvlJc w:val="right"/>
      <w:pPr>
        <w:ind w:left="6821" w:hanging="180"/>
      </w:pPr>
    </w:lvl>
  </w:abstractNum>
  <w:abstractNum w:abstractNumId="10" w15:restartNumberingAfterBreak="0">
    <w:nsid w:val="3FB6678D"/>
    <w:multiLevelType w:val="multilevel"/>
    <w:tmpl w:val="D146122E"/>
    <w:lvl w:ilvl="0">
      <w:start w:val="1"/>
      <w:numFmt w:val="decimal"/>
      <w:lvlText w:val="%1)"/>
      <w:lvlJc w:val="left"/>
      <w:pPr>
        <w:ind w:left="367" w:hanging="360"/>
      </w:pPr>
      <w:rPr>
        <w:rFonts w:hint="default"/>
      </w:rPr>
    </w:lvl>
    <w:lvl w:ilvl="1">
      <w:start w:val="1"/>
      <w:numFmt w:val="lowerLetter"/>
      <w:lvlText w:val="%2)"/>
      <w:lvlJc w:val="left"/>
      <w:pPr>
        <w:ind w:left="727" w:hanging="360"/>
      </w:pPr>
      <w:rPr>
        <w:rFonts w:hint="default"/>
      </w:rPr>
    </w:lvl>
    <w:lvl w:ilvl="2">
      <w:start w:val="1"/>
      <w:numFmt w:val="lowerLetter"/>
      <w:lvlText w:val="%2%3)"/>
      <w:lvlJc w:val="left"/>
      <w:pPr>
        <w:ind w:left="1087" w:hanging="360"/>
      </w:pPr>
      <w:rPr>
        <w:rFonts w:hint="default"/>
      </w:rPr>
    </w:lvl>
    <w:lvl w:ilvl="3">
      <w:start w:val="1"/>
      <w:numFmt w:val="decimal"/>
      <w:lvlText w:val="(%4)"/>
      <w:lvlJc w:val="left"/>
      <w:pPr>
        <w:ind w:left="1447" w:hanging="360"/>
      </w:pPr>
      <w:rPr>
        <w:rFonts w:hint="default"/>
      </w:rPr>
    </w:lvl>
    <w:lvl w:ilvl="4">
      <w:start w:val="1"/>
      <w:numFmt w:val="lowerLetter"/>
      <w:lvlText w:val="(%5)"/>
      <w:lvlJc w:val="left"/>
      <w:pPr>
        <w:ind w:left="1807" w:hanging="360"/>
      </w:pPr>
      <w:rPr>
        <w:rFonts w:hint="default"/>
      </w:rPr>
    </w:lvl>
    <w:lvl w:ilvl="5">
      <w:start w:val="1"/>
      <w:numFmt w:val="lowerRoman"/>
      <w:lvlText w:val="(%6)"/>
      <w:lvlJc w:val="left"/>
      <w:pPr>
        <w:ind w:left="2167" w:hanging="360"/>
      </w:pPr>
      <w:rPr>
        <w:rFonts w:hint="default"/>
      </w:rPr>
    </w:lvl>
    <w:lvl w:ilvl="6">
      <w:start w:val="1"/>
      <w:numFmt w:val="decimal"/>
      <w:lvlText w:val="%7."/>
      <w:lvlJc w:val="left"/>
      <w:pPr>
        <w:ind w:left="2527" w:hanging="360"/>
      </w:pPr>
      <w:rPr>
        <w:rFonts w:hint="default"/>
      </w:rPr>
    </w:lvl>
    <w:lvl w:ilvl="7">
      <w:start w:val="1"/>
      <w:numFmt w:val="lowerLetter"/>
      <w:lvlText w:val="%8."/>
      <w:lvlJc w:val="left"/>
      <w:pPr>
        <w:ind w:left="2887" w:hanging="360"/>
      </w:pPr>
      <w:rPr>
        <w:rFonts w:hint="default"/>
      </w:rPr>
    </w:lvl>
    <w:lvl w:ilvl="8">
      <w:start w:val="1"/>
      <w:numFmt w:val="lowerRoman"/>
      <w:lvlText w:val="%9."/>
      <w:lvlJc w:val="left"/>
      <w:pPr>
        <w:ind w:left="3247" w:hanging="360"/>
      </w:pPr>
      <w:rPr>
        <w:rFonts w:hint="default"/>
      </w:rPr>
    </w:lvl>
  </w:abstractNum>
  <w:abstractNum w:abstractNumId="11" w15:restartNumberingAfterBreak="0">
    <w:nsid w:val="46294694"/>
    <w:multiLevelType w:val="hybridMultilevel"/>
    <w:tmpl w:val="1436D656"/>
    <w:lvl w:ilvl="0" w:tplc="2BF24432">
      <w:start w:val="1"/>
      <w:numFmt w:val="decimal"/>
      <w:lvlText w:val="%1. "/>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EE42E410">
      <w:start w:val="1"/>
      <w:numFmt w:val="decimal"/>
      <w:lvlText w:val="%7."/>
      <w:lvlJc w:val="right"/>
      <w:pPr>
        <w:ind w:left="5040" w:hanging="360"/>
      </w:pPr>
      <w:rPr>
        <w:rFonts w:hint="default"/>
      </w:r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E136A9F"/>
    <w:multiLevelType w:val="hybridMultilevel"/>
    <w:tmpl w:val="3C4CB81E"/>
    <w:lvl w:ilvl="0" w:tplc="EE42E410">
      <w:start w:val="1"/>
      <w:numFmt w:val="decimal"/>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2B94241"/>
    <w:multiLevelType w:val="hybridMultilevel"/>
    <w:tmpl w:val="F62C9EF4"/>
    <w:lvl w:ilvl="0" w:tplc="6C7EBF2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49B081F"/>
    <w:multiLevelType w:val="multilevel"/>
    <w:tmpl w:val="040E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Cmsor4"/>
      <w:lvlText w:val="%1.%2.%3.%4"/>
      <w:lvlJc w:val="left"/>
      <w:pPr>
        <w:ind w:left="1006" w:hanging="864"/>
      </w:pPr>
    </w:lvl>
    <w:lvl w:ilvl="4">
      <w:start w:val="1"/>
      <w:numFmt w:val="decimal"/>
      <w:pStyle w:val="Cmsor5"/>
      <w:lvlText w:val="%1.%2.%3.%4.%5"/>
      <w:lvlJc w:val="left"/>
      <w:pPr>
        <w:ind w:left="3419"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5" w15:restartNumberingAfterBreak="0">
    <w:nsid w:val="565C55B6"/>
    <w:multiLevelType w:val="multilevel"/>
    <w:tmpl w:val="21F2CBB8"/>
    <w:lvl w:ilvl="0">
      <w:start w:val="1"/>
      <w:numFmt w:val="decimal"/>
      <w:pStyle w:val="rendelet"/>
      <w:lvlText w:val="(%1)"/>
      <w:lvlJc w:val="left"/>
      <w:pPr>
        <w:tabs>
          <w:tab w:val="num" w:pos="360"/>
        </w:tabs>
        <w:ind w:left="0" w:firstLine="0"/>
      </w:pPr>
    </w:lvl>
    <w:lvl w:ilvl="1">
      <w:start w:val="1"/>
      <w:numFmt w:val="lowerLetter"/>
      <w:lvlText w:val="%2)"/>
      <w:lvlJc w:val="left"/>
      <w:pPr>
        <w:tabs>
          <w:tab w:val="num" w:pos="720"/>
        </w:tabs>
        <w:ind w:left="720" w:hanging="360"/>
      </w:pPr>
    </w:lvl>
    <w:lvl w:ilvl="2">
      <w:start w:val="1"/>
      <w:numFmt w:val="bullet"/>
      <w:lvlText w:val=""/>
      <w:lvlJc w:val="left"/>
      <w:pPr>
        <w:tabs>
          <w:tab w:val="num" w:pos="907"/>
        </w:tabs>
        <w:ind w:left="907" w:hanging="453"/>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AC74893"/>
    <w:multiLevelType w:val="multilevel"/>
    <w:tmpl w:val="C554D394"/>
    <w:lvl w:ilvl="0">
      <w:start w:val="2"/>
      <w:numFmt w:val="decimal"/>
      <w:pStyle w:val="bekezds"/>
      <w:lvlText w:val="(%1)"/>
      <w:lvlJc w:val="left"/>
      <w:pPr>
        <w:ind w:left="642"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b%2)"/>
      <w:lvlJc w:val="left"/>
      <w:pPr>
        <w:ind w:left="1354" w:hanging="360"/>
      </w:pPr>
      <w:rPr>
        <w:rFonts w:hint="default"/>
      </w:rPr>
    </w:lvl>
    <w:lvl w:ilvl="2">
      <w:start w:val="1"/>
      <w:numFmt w:val="lowerRoman"/>
      <w:lvlText w:val="%3."/>
      <w:lvlJc w:val="right"/>
      <w:pPr>
        <w:ind w:left="2171" w:hanging="180"/>
      </w:pPr>
      <w:rPr>
        <w:rFonts w:hint="default"/>
      </w:rPr>
    </w:lvl>
    <w:lvl w:ilvl="3">
      <w:start w:val="1"/>
      <w:numFmt w:val="decimal"/>
      <w:lvlText w:val="%4."/>
      <w:lvlJc w:val="left"/>
      <w:pPr>
        <w:ind w:left="2891" w:hanging="360"/>
      </w:pPr>
      <w:rPr>
        <w:rFonts w:hint="default"/>
      </w:rPr>
    </w:lvl>
    <w:lvl w:ilvl="4">
      <w:start w:val="1"/>
      <w:numFmt w:val="lowerLetter"/>
      <w:lvlText w:val="%5."/>
      <w:lvlJc w:val="left"/>
      <w:pPr>
        <w:ind w:left="3611" w:hanging="360"/>
      </w:pPr>
      <w:rPr>
        <w:rFonts w:hint="default"/>
      </w:rPr>
    </w:lvl>
    <w:lvl w:ilvl="5">
      <w:start w:val="1"/>
      <w:numFmt w:val="lowerRoman"/>
      <w:lvlText w:val="%6."/>
      <w:lvlJc w:val="right"/>
      <w:pPr>
        <w:ind w:left="4331" w:hanging="180"/>
      </w:pPr>
      <w:rPr>
        <w:rFonts w:hint="default"/>
      </w:rPr>
    </w:lvl>
    <w:lvl w:ilvl="6">
      <w:start w:val="1"/>
      <w:numFmt w:val="decimal"/>
      <w:lvlText w:val="%7."/>
      <w:lvlJc w:val="left"/>
      <w:pPr>
        <w:ind w:left="5051" w:hanging="360"/>
      </w:pPr>
      <w:rPr>
        <w:rFonts w:hint="default"/>
      </w:rPr>
    </w:lvl>
    <w:lvl w:ilvl="7">
      <w:start w:val="1"/>
      <w:numFmt w:val="lowerLetter"/>
      <w:lvlText w:val="%8."/>
      <w:lvlJc w:val="left"/>
      <w:pPr>
        <w:ind w:left="5771" w:hanging="360"/>
      </w:pPr>
      <w:rPr>
        <w:rFonts w:hint="default"/>
      </w:rPr>
    </w:lvl>
    <w:lvl w:ilvl="8">
      <w:start w:val="1"/>
      <w:numFmt w:val="lowerRoman"/>
      <w:lvlText w:val="%9."/>
      <w:lvlJc w:val="right"/>
      <w:pPr>
        <w:ind w:left="6491" w:hanging="180"/>
      </w:pPr>
      <w:rPr>
        <w:rFonts w:hint="default"/>
      </w:rPr>
    </w:lvl>
  </w:abstractNum>
  <w:abstractNum w:abstractNumId="17" w15:restartNumberingAfterBreak="0">
    <w:nsid w:val="5DBF3572"/>
    <w:multiLevelType w:val="multilevel"/>
    <w:tmpl w:val="3CA4D752"/>
    <w:styleLink w:val="Stlus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86234A3"/>
    <w:multiLevelType w:val="multilevel"/>
    <w:tmpl w:val="75FCD800"/>
    <w:lvl w:ilvl="0">
      <w:start w:val="1"/>
      <w:numFmt w:val="decimal"/>
      <w:lvlText w:val="%1)"/>
      <w:lvlJc w:val="left"/>
      <w:pPr>
        <w:ind w:left="367" w:hanging="360"/>
      </w:pPr>
      <w:rPr>
        <w:rFonts w:hint="default"/>
      </w:rPr>
    </w:lvl>
    <w:lvl w:ilvl="1">
      <w:start w:val="1"/>
      <w:numFmt w:val="lowerLetter"/>
      <w:lvlText w:val="%2)"/>
      <w:lvlJc w:val="left"/>
      <w:pPr>
        <w:ind w:left="727" w:hanging="360"/>
      </w:pPr>
      <w:rPr>
        <w:rFonts w:hint="default"/>
      </w:rPr>
    </w:lvl>
    <w:lvl w:ilvl="2">
      <w:start w:val="1"/>
      <w:numFmt w:val="lowerLetter"/>
      <w:lvlText w:val="%2%3)"/>
      <w:lvlJc w:val="left"/>
      <w:pPr>
        <w:ind w:left="1087" w:hanging="360"/>
      </w:pPr>
      <w:rPr>
        <w:rFonts w:hint="default"/>
      </w:rPr>
    </w:lvl>
    <w:lvl w:ilvl="3">
      <w:start w:val="1"/>
      <w:numFmt w:val="decimal"/>
      <w:lvlText w:val="(%4)"/>
      <w:lvlJc w:val="left"/>
      <w:pPr>
        <w:ind w:left="1447" w:hanging="360"/>
      </w:pPr>
      <w:rPr>
        <w:rFonts w:hint="default"/>
      </w:rPr>
    </w:lvl>
    <w:lvl w:ilvl="4">
      <w:start w:val="1"/>
      <w:numFmt w:val="lowerLetter"/>
      <w:lvlText w:val="(%5)"/>
      <w:lvlJc w:val="left"/>
      <w:pPr>
        <w:ind w:left="1807" w:hanging="360"/>
      </w:pPr>
      <w:rPr>
        <w:rFonts w:hint="default"/>
      </w:rPr>
    </w:lvl>
    <w:lvl w:ilvl="5">
      <w:start w:val="1"/>
      <w:numFmt w:val="lowerRoman"/>
      <w:lvlText w:val="(%6)"/>
      <w:lvlJc w:val="left"/>
      <w:pPr>
        <w:ind w:left="2167" w:hanging="360"/>
      </w:pPr>
      <w:rPr>
        <w:rFonts w:hint="default"/>
      </w:rPr>
    </w:lvl>
    <w:lvl w:ilvl="6">
      <w:start w:val="1"/>
      <w:numFmt w:val="decimal"/>
      <w:lvlText w:val="%7."/>
      <w:lvlJc w:val="left"/>
      <w:pPr>
        <w:ind w:left="2527" w:hanging="360"/>
      </w:pPr>
      <w:rPr>
        <w:rFonts w:hint="default"/>
      </w:rPr>
    </w:lvl>
    <w:lvl w:ilvl="7">
      <w:start w:val="1"/>
      <w:numFmt w:val="lowerLetter"/>
      <w:lvlText w:val="%8."/>
      <w:lvlJc w:val="left"/>
      <w:pPr>
        <w:ind w:left="2887" w:hanging="360"/>
      </w:pPr>
      <w:rPr>
        <w:rFonts w:hint="default"/>
      </w:rPr>
    </w:lvl>
    <w:lvl w:ilvl="8">
      <w:start w:val="1"/>
      <w:numFmt w:val="lowerRoman"/>
      <w:lvlText w:val="%9."/>
      <w:lvlJc w:val="left"/>
      <w:pPr>
        <w:ind w:left="3247" w:hanging="360"/>
      </w:pPr>
      <w:rPr>
        <w:rFonts w:hint="default"/>
      </w:rPr>
    </w:lvl>
  </w:abstractNum>
  <w:abstractNum w:abstractNumId="19" w15:restartNumberingAfterBreak="0">
    <w:nsid w:val="69A11B61"/>
    <w:multiLevelType w:val="multilevel"/>
    <w:tmpl w:val="040E0025"/>
    <w:styleLink w:val="Stlus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D0653B1"/>
    <w:multiLevelType w:val="hybridMultilevel"/>
    <w:tmpl w:val="E0FEECA2"/>
    <w:lvl w:ilvl="0" w:tplc="040E0017">
      <w:start w:val="1"/>
      <w:numFmt w:val="lowerLetter"/>
      <w:lvlText w:val="%1)"/>
      <w:lvlJc w:val="left"/>
      <w:pPr>
        <w:ind w:left="1004" w:hanging="360"/>
      </w:pPr>
    </w:lvl>
    <w:lvl w:ilvl="1" w:tplc="040E0019">
      <w:start w:val="1"/>
      <w:numFmt w:val="lowerLetter"/>
      <w:lvlText w:val="%2."/>
      <w:lvlJc w:val="left"/>
      <w:pPr>
        <w:ind w:left="1724" w:hanging="360"/>
      </w:pPr>
    </w:lvl>
    <w:lvl w:ilvl="2" w:tplc="040E001B">
      <w:start w:val="1"/>
      <w:numFmt w:val="lowerRoman"/>
      <w:lvlText w:val="%3."/>
      <w:lvlJc w:val="right"/>
      <w:pPr>
        <w:ind w:left="2444" w:hanging="180"/>
      </w:pPr>
    </w:lvl>
    <w:lvl w:ilvl="3" w:tplc="040E000F">
      <w:start w:val="1"/>
      <w:numFmt w:val="decimal"/>
      <w:lvlText w:val="%4."/>
      <w:lvlJc w:val="left"/>
      <w:pPr>
        <w:ind w:left="3164" w:hanging="360"/>
      </w:pPr>
    </w:lvl>
    <w:lvl w:ilvl="4" w:tplc="040E0019">
      <w:start w:val="1"/>
      <w:numFmt w:val="lowerLetter"/>
      <w:lvlText w:val="%5."/>
      <w:lvlJc w:val="left"/>
      <w:pPr>
        <w:ind w:left="3884" w:hanging="360"/>
      </w:pPr>
    </w:lvl>
    <w:lvl w:ilvl="5" w:tplc="040E001B">
      <w:start w:val="1"/>
      <w:numFmt w:val="lowerRoman"/>
      <w:lvlText w:val="%6."/>
      <w:lvlJc w:val="right"/>
      <w:pPr>
        <w:ind w:left="4604" w:hanging="180"/>
      </w:pPr>
    </w:lvl>
    <w:lvl w:ilvl="6" w:tplc="040E000F">
      <w:start w:val="1"/>
      <w:numFmt w:val="decimal"/>
      <w:lvlText w:val="%7."/>
      <w:lvlJc w:val="left"/>
      <w:pPr>
        <w:ind w:left="5324" w:hanging="360"/>
      </w:pPr>
    </w:lvl>
    <w:lvl w:ilvl="7" w:tplc="040E0019">
      <w:start w:val="1"/>
      <w:numFmt w:val="lowerLetter"/>
      <w:lvlText w:val="%8."/>
      <w:lvlJc w:val="left"/>
      <w:pPr>
        <w:ind w:left="6044" w:hanging="360"/>
      </w:pPr>
    </w:lvl>
    <w:lvl w:ilvl="8" w:tplc="040E001B">
      <w:start w:val="1"/>
      <w:numFmt w:val="lowerRoman"/>
      <w:lvlText w:val="%9."/>
      <w:lvlJc w:val="right"/>
      <w:pPr>
        <w:ind w:left="6764" w:hanging="180"/>
      </w:pPr>
    </w:lvl>
  </w:abstractNum>
  <w:abstractNum w:abstractNumId="21" w15:restartNumberingAfterBreak="0">
    <w:nsid w:val="6E3547E8"/>
    <w:multiLevelType w:val="multilevel"/>
    <w:tmpl w:val="97CCFAE4"/>
    <w:styleLink w:val="Stlus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F210A9B"/>
    <w:multiLevelType w:val="multilevel"/>
    <w:tmpl w:val="ACEA1878"/>
    <w:lvl w:ilvl="0">
      <w:start w:val="1"/>
      <w:numFmt w:val="decimal"/>
      <w:lvlText w:val="%1)"/>
      <w:lvlJc w:val="left"/>
      <w:pPr>
        <w:ind w:left="367" w:hanging="360"/>
      </w:pPr>
      <w:rPr>
        <w:rFonts w:hint="default"/>
      </w:rPr>
    </w:lvl>
    <w:lvl w:ilvl="1">
      <w:start w:val="1"/>
      <w:numFmt w:val="lowerLetter"/>
      <w:pStyle w:val="betspont1"/>
      <w:lvlText w:val="%2)"/>
      <w:lvlJc w:val="left"/>
      <w:pPr>
        <w:ind w:left="727" w:hanging="360"/>
      </w:pPr>
      <w:rPr>
        <w:rFonts w:hint="default"/>
      </w:rPr>
    </w:lvl>
    <w:lvl w:ilvl="2">
      <w:start w:val="1"/>
      <w:numFmt w:val="lowerLetter"/>
      <w:lvlText w:val="%2%3)"/>
      <w:lvlJc w:val="left"/>
      <w:pPr>
        <w:ind w:left="1087" w:hanging="360"/>
      </w:pPr>
      <w:rPr>
        <w:rFonts w:hint="default"/>
      </w:rPr>
    </w:lvl>
    <w:lvl w:ilvl="3">
      <w:start w:val="1"/>
      <w:numFmt w:val="decimal"/>
      <w:lvlText w:val="(%4)"/>
      <w:lvlJc w:val="left"/>
      <w:pPr>
        <w:ind w:left="1447" w:hanging="360"/>
      </w:pPr>
      <w:rPr>
        <w:rFonts w:hint="default"/>
      </w:rPr>
    </w:lvl>
    <w:lvl w:ilvl="4">
      <w:start w:val="1"/>
      <w:numFmt w:val="lowerLetter"/>
      <w:lvlText w:val="(%5)"/>
      <w:lvlJc w:val="left"/>
      <w:pPr>
        <w:ind w:left="1807" w:hanging="360"/>
      </w:pPr>
      <w:rPr>
        <w:rFonts w:hint="default"/>
      </w:rPr>
    </w:lvl>
    <w:lvl w:ilvl="5">
      <w:start w:val="1"/>
      <w:numFmt w:val="lowerRoman"/>
      <w:lvlText w:val="(%6)"/>
      <w:lvlJc w:val="left"/>
      <w:pPr>
        <w:ind w:left="2167" w:hanging="360"/>
      </w:pPr>
      <w:rPr>
        <w:rFonts w:hint="default"/>
      </w:rPr>
    </w:lvl>
    <w:lvl w:ilvl="6">
      <w:start w:val="1"/>
      <w:numFmt w:val="decimal"/>
      <w:lvlText w:val="%7."/>
      <w:lvlJc w:val="left"/>
      <w:pPr>
        <w:ind w:left="2527" w:hanging="360"/>
      </w:pPr>
      <w:rPr>
        <w:rFonts w:hint="default"/>
      </w:rPr>
    </w:lvl>
    <w:lvl w:ilvl="7">
      <w:start w:val="1"/>
      <w:numFmt w:val="lowerLetter"/>
      <w:lvlText w:val="%8."/>
      <w:lvlJc w:val="left"/>
      <w:pPr>
        <w:ind w:left="2887" w:hanging="360"/>
      </w:pPr>
      <w:rPr>
        <w:rFonts w:hint="default"/>
      </w:rPr>
    </w:lvl>
    <w:lvl w:ilvl="8">
      <w:start w:val="1"/>
      <w:numFmt w:val="lowerRoman"/>
      <w:lvlText w:val="%9."/>
      <w:lvlJc w:val="left"/>
      <w:pPr>
        <w:ind w:left="3247" w:hanging="360"/>
      </w:pPr>
      <w:rPr>
        <w:rFonts w:hint="default"/>
      </w:rPr>
    </w:lvl>
  </w:abstractNum>
  <w:abstractNum w:abstractNumId="23" w15:restartNumberingAfterBreak="0">
    <w:nsid w:val="785A75A1"/>
    <w:multiLevelType w:val="multilevel"/>
    <w:tmpl w:val="DF0416EE"/>
    <w:styleLink w:val="Stlus3"/>
    <w:lvl w:ilvl="0">
      <w:start w:val="2"/>
      <w:numFmt w:val="decimal"/>
      <w:lvlText w:val="(%1)"/>
      <w:lvlJc w:val="left"/>
      <w:pPr>
        <w:ind w:left="644"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8D72B96"/>
    <w:multiLevelType w:val="hybridMultilevel"/>
    <w:tmpl w:val="8876AA32"/>
    <w:lvl w:ilvl="0" w:tplc="6C7EBF2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D1D2588"/>
    <w:multiLevelType w:val="multilevel"/>
    <w:tmpl w:val="09C08A9A"/>
    <w:lvl w:ilvl="0">
      <w:start w:val="1"/>
      <w:numFmt w:val="decimal"/>
      <w:pStyle w:val="Cmsor2"/>
      <w:lvlText w:val="%1."/>
      <w:lvlJc w:val="left"/>
      <w:pPr>
        <w:ind w:left="235" w:hanging="227"/>
      </w:pPr>
      <w:rPr>
        <w:rFonts w:hint="default"/>
      </w:rPr>
    </w:lvl>
    <w:lvl w:ilvl="1">
      <w:start w:val="1"/>
      <w:numFmt w:val="decimal"/>
      <w:pStyle w:val="Cmsor3"/>
      <w:lvlText w:val="%1.%2"/>
      <w:lvlJc w:val="left"/>
      <w:pPr>
        <w:ind w:left="584" w:hanging="576"/>
      </w:pPr>
      <w:rPr>
        <w:rFonts w:hint="default"/>
      </w:rPr>
    </w:lvl>
    <w:lvl w:ilvl="2">
      <w:start w:val="1"/>
      <w:numFmt w:val="decimal"/>
      <w:pStyle w:val="cmsor3-"/>
      <w:lvlText w:val="%1.%2.%3"/>
      <w:lvlJc w:val="left"/>
      <w:pPr>
        <w:ind w:left="728" w:hanging="720"/>
      </w:pPr>
      <w:rPr>
        <w:rFonts w:hint="default"/>
      </w:rPr>
    </w:lvl>
    <w:lvl w:ilvl="3">
      <w:start w:val="1"/>
      <w:numFmt w:val="decimal"/>
      <w:lvlText w:val="%1.%2.%3.%4"/>
      <w:lvlJc w:val="left"/>
      <w:pPr>
        <w:ind w:left="872" w:hanging="864"/>
      </w:pPr>
      <w:rPr>
        <w:rFonts w:hint="default"/>
      </w:rPr>
    </w:lvl>
    <w:lvl w:ilvl="4">
      <w:start w:val="1"/>
      <w:numFmt w:val="decimal"/>
      <w:lvlText w:val="%1.%2.%3.%4.%5"/>
      <w:lvlJc w:val="left"/>
      <w:pPr>
        <w:ind w:left="1016" w:hanging="1008"/>
      </w:pPr>
      <w:rPr>
        <w:rFonts w:hint="default"/>
      </w:rPr>
    </w:lvl>
    <w:lvl w:ilvl="5">
      <w:start w:val="1"/>
      <w:numFmt w:val="decimal"/>
      <w:lvlText w:val="%1.%2.%3.%4.%5.%6"/>
      <w:lvlJc w:val="left"/>
      <w:pPr>
        <w:ind w:left="1160" w:hanging="1152"/>
      </w:pPr>
      <w:rPr>
        <w:rFonts w:hint="default"/>
      </w:rPr>
    </w:lvl>
    <w:lvl w:ilvl="6">
      <w:start w:val="1"/>
      <w:numFmt w:val="decimal"/>
      <w:lvlText w:val="%1.%2.%3.%4.%5.%6.%7"/>
      <w:lvlJc w:val="left"/>
      <w:pPr>
        <w:ind w:left="1304" w:hanging="1296"/>
      </w:pPr>
      <w:rPr>
        <w:rFonts w:hint="default"/>
      </w:rPr>
    </w:lvl>
    <w:lvl w:ilvl="7">
      <w:start w:val="1"/>
      <w:numFmt w:val="decimal"/>
      <w:lvlText w:val="%1.%2.%3.%4.%5.%6.%7.%8"/>
      <w:lvlJc w:val="left"/>
      <w:pPr>
        <w:ind w:left="1448" w:hanging="1440"/>
      </w:pPr>
      <w:rPr>
        <w:rFonts w:hint="default"/>
      </w:rPr>
    </w:lvl>
    <w:lvl w:ilvl="8">
      <w:start w:val="1"/>
      <w:numFmt w:val="decimal"/>
      <w:lvlText w:val="%1.%2.%3.%4.%5.%6.%7.%8.%9"/>
      <w:lvlJc w:val="left"/>
      <w:pPr>
        <w:ind w:left="1592" w:hanging="1584"/>
      </w:pPr>
      <w:rPr>
        <w:rFonts w:hint="default"/>
      </w:rPr>
    </w:lvl>
  </w:abstractNum>
  <w:abstractNum w:abstractNumId="26" w15:restartNumberingAfterBreak="0">
    <w:nsid w:val="7D4C321D"/>
    <w:multiLevelType w:val="hybridMultilevel"/>
    <w:tmpl w:val="3B2420BA"/>
    <w:lvl w:ilvl="0" w:tplc="C5B8C5AC">
      <w:start w:val="1"/>
      <w:numFmt w:val="decimal"/>
      <w:pStyle w:val="bekezds1"/>
      <w:lvlText w:val="(%1)"/>
      <w:lvlJc w:val="left"/>
      <w:pPr>
        <w:ind w:left="360" w:hanging="360"/>
      </w:pPr>
      <w:rPr>
        <w:rFonts w:hint="default"/>
        <w:strike w:val="0"/>
        <w:color w:val="auto"/>
      </w:rPr>
    </w:lvl>
    <w:lvl w:ilvl="1" w:tplc="040E0019">
      <w:start w:val="1"/>
      <w:numFmt w:val="lowerLetter"/>
      <w:lvlText w:val="%2."/>
      <w:lvlJc w:val="left"/>
      <w:pPr>
        <w:ind w:left="1434" w:hanging="360"/>
      </w:pPr>
    </w:lvl>
    <w:lvl w:ilvl="2" w:tplc="040E001B" w:tentative="1">
      <w:start w:val="1"/>
      <w:numFmt w:val="lowerRoman"/>
      <w:lvlText w:val="%3."/>
      <w:lvlJc w:val="right"/>
      <w:pPr>
        <w:ind w:left="2154" w:hanging="180"/>
      </w:pPr>
    </w:lvl>
    <w:lvl w:ilvl="3" w:tplc="040E000F" w:tentative="1">
      <w:start w:val="1"/>
      <w:numFmt w:val="decimal"/>
      <w:lvlText w:val="%4."/>
      <w:lvlJc w:val="left"/>
      <w:pPr>
        <w:ind w:left="2874" w:hanging="360"/>
      </w:pPr>
    </w:lvl>
    <w:lvl w:ilvl="4" w:tplc="040E0019" w:tentative="1">
      <w:start w:val="1"/>
      <w:numFmt w:val="lowerLetter"/>
      <w:lvlText w:val="%5."/>
      <w:lvlJc w:val="left"/>
      <w:pPr>
        <w:ind w:left="3594" w:hanging="360"/>
      </w:pPr>
    </w:lvl>
    <w:lvl w:ilvl="5" w:tplc="040E001B" w:tentative="1">
      <w:start w:val="1"/>
      <w:numFmt w:val="lowerRoman"/>
      <w:lvlText w:val="%6."/>
      <w:lvlJc w:val="right"/>
      <w:pPr>
        <w:ind w:left="4314" w:hanging="180"/>
      </w:pPr>
    </w:lvl>
    <w:lvl w:ilvl="6" w:tplc="040E000F" w:tentative="1">
      <w:start w:val="1"/>
      <w:numFmt w:val="decimal"/>
      <w:lvlText w:val="%7."/>
      <w:lvlJc w:val="left"/>
      <w:pPr>
        <w:ind w:left="5034" w:hanging="360"/>
      </w:pPr>
    </w:lvl>
    <w:lvl w:ilvl="7" w:tplc="040E0019" w:tentative="1">
      <w:start w:val="1"/>
      <w:numFmt w:val="lowerLetter"/>
      <w:lvlText w:val="%8."/>
      <w:lvlJc w:val="left"/>
      <w:pPr>
        <w:ind w:left="5754" w:hanging="360"/>
      </w:pPr>
    </w:lvl>
    <w:lvl w:ilvl="8" w:tplc="040E001B" w:tentative="1">
      <w:start w:val="1"/>
      <w:numFmt w:val="lowerRoman"/>
      <w:lvlText w:val="%9."/>
      <w:lvlJc w:val="right"/>
      <w:pPr>
        <w:ind w:left="6474" w:hanging="180"/>
      </w:pPr>
    </w:lvl>
  </w:abstractNum>
  <w:num w:numId="1">
    <w:abstractNumId w:val="17"/>
  </w:num>
  <w:num w:numId="2">
    <w:abstractNumId w:val="2"/>
  </w:num>
  <w:num w:numId="3">
    <w:abstractNumId w:val="1"/>
  </w:num>
  <w:num w:numId="4">
    <w:abstractNumId w:val="9"/>
  </w:num>
  <w:num w:numId="5">
    <w:abstractNumId w:val="23"/>
  </w:num>
  <w:num w:numId="6">
    <w:abstractNumId w:val="4"/>
  </w:num>
  <w:num w:numId="7">
    <w:abstractNumId w:val="19"/>
  </w:num>
  <w:num w:numId="8">
    <w:abstractNumId w:val="15"/>
  </w:num>
  <w:num w:numId="9">
    <w:abstractNumId w:val="14"/>
  </w:num>
  <w:num w:numId="10">
    <w:abstractNumId w:val="21"/>
  </w:num>
  <w:num w:numId="11">
    <w:abstractNumId w:val="7"/>
  </w:num>
  <w:num w:numId="12">
    <w:abstractNumId w:val="16"/>
  </w:num>
  <w:num w:numId="13">
    <w:abstractNumId w:val="8"/>
  </w:num>
  <w:num w:numId="14">
    <w:abstractNumId w:val="13"/>
  </w:num>
  <w:num w:numId="15">
    <w:abstractNumId w:val="26"/>
    <w:lvlOverride w:ilvl="0">
      <w:startOverride w:val="1"/>
    </w:lvlOverride>
  </w:num>
  <w:num w:numId="16">
    <w:abstractNumId w:val="26"/>
    <w:lvlOverride w:ilvl="0">
      <w:startOverride w:val="1"/>
    </w:lvlOverride>
  </w:num>
  <w:num w:numId="17">
    <w:abstractNumId w:val="24"/>
  </w:num>
  <w:num w:numId="18">
    <w:abstractNumId w:val="26"/>
    <w:lvlOverride w:ilvl="0">
      <w:startOverride w:val="1"/>
    </w:lvlOverride>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5"/>
    <w:lvlOverride w:ilvl="0">
      <w:lvl w:ilvl="0">
        <w:start w:val="1"/>
        <w:numFmt w:val="decimal"/>
        <w:pStyle w:val="Cmsor2"/>
        <w:lvlText w:val="%1."/>
        <w:lvlJc w:val="left"/>
        <w:pPr>
          <w:ind w:left="235" w:hanging="227"/>
        </w:pPr>
        <w:rPr>
          <w:rFonts w:hint="default"/>
        </w:rPr>
      </w:lvl>
    </w:lvlOverride>
    <w:lvlOverride w:ilvl="1">
      <w:lvl w:ilvl="1">
        <w:start w:val="1"/>
        <w:numFmt w:val="decimal"/>
        <w:pStyle w:val="Cmsor3"/>
        <w:lvlText w:val="%1.%2."/>
        <w:lvlJc w:val="left"/>
        <w:pPr>
          <w:ind w:left="584" w:hanging="576"/>
        </w:pPr>
        <w:rPr>
          <w:rFonts w:hint="default"/>
        </w:rPr>
      </w:lvl>
    </w:lvlOverride>
    <w:lvlOverride w:ilvl="2">
      <w:lvl w:ilvl="2">
        <w:start w:val="1"/>
        <w:numFmt w:val="decimal"/>
        <w:pStyle w:val="cmsor3-"/>
        <w:lvlText w:val="%1.%2.%3"/>
        <w:lvlJc w:val="left"/>
        <w:pPr>
          <w:ind w:left="728" w:hanging="720"/>
        </w:pPr>
        <w:rPr>
          <w:rFonts w:hint="default"/>
        </w:rPr>
      </w:lvl>
    </w:lvlOverride>
    <w:lvlOverride w:ilvl="3">
      <w:lvl w:ilvl="3">
        <w:start w:val="1"/>
        <w:numFmt w:val="decimal"/>
        <w:lvlText w:val="%1.%2.%3.%4"/>
        <w:lvlJc w:val="left"/>
        <w:pPr>
          <w:ind w:left="872" w:hanging="864"/>
        </w:pPr>
        <w:rPr>
          <w:rFonts w:hint="default"/>
        </w:rPr>
      </w:lvl>
    </w:lvlOverride>
    <w:lvlOverride w:ilvl="4">
      <w:lvl w:ilvl="4">
        <w:start w:val="1"/>
        <w:numFmt w:val="decimal"/>
        <w:lvlText w:val="%1.%2.%3.%4.%5"/>
        <w:lvlJc w:val="left"/>
        <w:pPr>
          <w:ind w:left="1016" w:hanging="1008"/>
        </w:pPr>
        <w:rPr>
          <w:rFonts w:hint="default"/>
        </w:rPr>
      </w:lvl>
    </w:lvlOverride>
    <w:lvlOverride w:ilvl="5">
      <w:lvl w:ilvl="5">
        <w:start w:val="1"/>
        <w:numFmt w:val="decimal"/>
        <w:lvlText w:val="%1.%2.%3.%4.%5.%6"/>
        <w:lvlJc w:val="left"/>
        <w:pPr>
          <w:ind w:left="1160" w:hanging="1152"/>
        </w:pPr>
        <w:rPr>
          <w:rFonts w:hint="default"/>
        </w:rPr>
      </w:lvl>
    </w:lvlOverride>
    <w:lvlOverride w:ilvl="6">
      <w:lvl w:ilvl="6">
        <w:start w:val="1"/>
        <w:numFmt w:val="decimal"/>
        <w:lvlText w:val="%1.%2.%3.%4.%5.%6.%7"/>
        <w:lvlJc w:val="left"/>
        <w:pPr>
          <w:ind w:left="1304" w:hanging="1296"/>
        </w:pPr>
        <w:rPr>
          <w:rFonts w:hint="default"/>
        </w:rPr>
      </w:lvl>
    </w:lvlOverride>
    <w:lvlOverride w:ilvl="7">
      <w:lvl w:ilvl="7">
        <w:start w:val="1"/>
        <w:numFmt w:val="decimal"/>
        <w:lvlText w:val="%1.%2.%3.%4.%5.%6.%7.%8"/>
        <w:lvlJc w:val="left"/>
        <w:pPr>
          <w:ind w:left="1448" w:hanging="1440"/>
        </w:pPr>
        <w:rPr>
          <w:rFonts w:hint="default"/>
        </w:rPr>
      </w:lvl>
    </w:lvlOverride>
    <w:lvlOverride w:ilvl="8">
      <w:lvl w:ilvl="8">
        <w:start w:val="1"/>
        <w:numFmt w:val="decimal"/>
        <w:lvlText w:val="%1.%2.%3.%4.%5.%6.%7.%8.%9"/>
        <w:lvlJc w:val="left"/>
        <w:pPr>
          <w:ind w:left="1592" w:hanging="1584"/>
        </w:pPr>
        <w:rPr>
          <w:rFonts w:hint="default"/>
        </w:rPr>
      </w:lvl>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num>
  <w:num w:numId="51">
    <w:abstractNumId w:val="26"/>
    <w:lvlOverride w:ilvl="0">
      <w:startOverride w:val="1"/>
    </w:lvlOverride>
  </w:num>
  <w:num w:numId="52">
    <w:abstractNumId w:val="26"/>
    <w:lvlOverride w:ilvl="0">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startOverride w:val="1"/>
    </w:lvlOverride>
  </w:num>
  <w:num w:numId="69">
    <w:abstractNumId w:val="26"/>
    <w:lvlOverride w:ilvl="0">
      <w:startOverride w:val="1"/>
    </w:lvlOverride>
  </w:num>
  <w:num w:numId="70">
    <w:abstractNumId w:val="26"/>
    <w:lvlOverride w:ilvl="0">
      <w:startOverride w:val="1"/>
    </w:lvlOverride>
  </w:num>
  <w:num w:numId="71">
    <w:abstractNumId w:val="26"/>
    <w:lvlOverride w:ilvl="0">
      <w:startOverride w:val="1"/>
    </w:lvlOverride>
  </w:num>
  <w:num w:numId="72">
    <w:abstractNumId w:val="26"/>
    <w:lvlOverride w:ilvl="0">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6"/>
    <w:lvlOverride w:ilvl="0">
      <w:startOverride w:val="1"/>
    </w:lvlOverride>
  </w:num>
  <w:num w:numId="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lvlOverride w:ilvl="0">
      <w:startOverride w:val="1"/>
    </w:lvlOverride>
  </w:num>
  <w:num w:numId="77">
    <w:abstractNumId w:val="26"/>
    <w:lvlOverride w:ilvl="0">
      <w:startOverride w:val="1"/>
    </w:lvlOverride>
  </w:num>
  <w:num w:numId="78">
    <w:abstractNumId w:val="26"/>
    <w:lvlOverride w:ilvl="0">
      <w:startOverride w:val="1"/>
    </w:lvlOverride>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lvlOverride w:ilvl="0">
      <w:startOverride w:val="1"/>
    </w:lvlOverride>
  </w:num>
  <w:num w:numId="81">
    <w:abstractNumId w:val="12"/>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num>
  <w:num w:numId="87">
    <w:abstractNumId w:val="26"/>
    <w:lvlOverride w:ilvl="0">
      <w:startOverride w:val="1"/>
    </w:lvlOverride>
  </w:num>
  <w:num w:numId="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lvlOverride w:ilvl="6"/>
    <w:lvlOverride w:ilvl="7"/>
    <w:lvlOverride w:ilvl="8"/>
  </w:num>
  <w:num w:numId="91">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587"/>
    <w:rsid w:val="00000608"/>
    <w:rsid w:val="00000645"/>
    <w:rsid w:val="00003BFD"/>
    <w:rsid w:val="00006DB3"/>
    <w:rsid w:val="00007BB7"/>
    <w:rsid w:val="0001357F"/>
    <w:rsid w:val="00013EE2"/>
    <w:rsid w:val="000152F1"/>
    <w:rsid w:val="00015906"/>
    <w:rsid w:val="00024B69"/>
    <w:rsid w:val="00025D6B"/>
    <w:rsid w:val="00026D10"/>
    <w:rsid w:val="000317BB"/>
    <w:rsid w:val="000321F9"/>
    <w:rsid w:val="00035FCB"/>
    <w:rsid w:val="00036C0C"/>
    <w:rsid w:val="00040DEB"/>
    <w:rsid w:val="000451A5"/>
    <w:rsid w:val="00053910"/>
    <w:rsid w:val="00053AC5"/>
    <w:rsid w:val="0006134E"/>
    <w:rsid w:val="000659F0"/>
    <w:rsid w:val="000672C5"/>
    <w:rsid w:val="00071544"/>
    <w:rsid w:val="00073295"/>
    <w:rsid w:val="0008538A"/>
    <w:rsid w:val="00085E4A"/>
    <w:rsid w:val="000924FA"/>
    <w:rsid w:val="00092823"/>
    <w:rsid w:val="00093FF1"/>
    <w:rsid w:val="0009548C"/>
    <w:rsid w:val="000A1EAE"/>
    <w:rsid w:val="000A25BD"/>
    <w:rsid w:val="000A5562"/>
    <w:rsid w:val="000A5749"/>
    <w:rsid w:val="000A754F"/>
    <w:rsid w:val="000B00F8"/>
    <w:rsid w:val="000B02C2"/>
    <w:rsid w:val="000B0638"/>
    <w:rsid w:val="000B10EA"/>
    <w:rsid w:val="000B3993"/>
    <w:rsid w:val="000B4349"/>
    <w:rsid w:val="000B70F8"/>
    <w:rsid w:val="000C6684"/>
    <w:rsid w:val="000D0BFF"/>
    <w:rsid w:val="000D4115"/>
    <w:rsid w:val="000E48C3"/>
    <w:rsid w:val="000E518F"/>
    <w:rsid w:val="000E548E"/>
    <w:rsid w:val="000E5F5A"/>
    <w:rsid w:val="000E626A"/>
    <w:rsid w:val="000F23B9"/>
    <w:rsid w:val="000F28A0"/>
    <w:rsid w:val="000F7280"/>
    <w:rsid w:val="001034BB"/>
    <w:rsid w:val="00103AE0"/>
    <w:rsid w:val="00107B4C"/>
    <w:rsid w:val="00111ED8"/>
    <w:rsid w:val="00114130"/>
    <w:rsid w:val="00114859"/>
    <w:rsid w:val="00116396"/>
    <w:rsid w:val="00116415"/>
    <w:rsid w:val="00117401"/>
    <w:rsid w:val="00117D0E"/>
    <w:rsid w:val="001228BD"/>
    <w:rsid w:val="001264B8"/>
    <w:rsid w:val="00127746"/>
    <w:rsid w:val="00127BF3"/>
    <w:rsid w:val="0013021C"/>
    <w:rsid w:val="0013194A"/>
    <w:rsid w:val="00136A71"/>
    <w:rsid w:val="00136C08"/>
    <w:rsid w:val="001419C5"/>
    <w:rsid w:val="0014283B"/>
    <w:rsid w:val="0014381E"/>
    <w:rsid w:val="0014397F"/>
    <w:rsid w:val="00144BD3"/>
    <w:rsid w:val="00145EA5"/>
    <w:rsid w:val="00147BA5"/>
    <w:rsid w:val="00151DE6"/>
    <w:rsid w:val="001554A7"/>
    <w:rsid w:val="00155B32"/>
    <w:rsid w:val="00156145"/>
    <w:rsid w:val="001609B1"/>
    <w:rsid w:val="00161AD0"/>
    <w:rsid w:val="00162055"/>
    <w:rsid w:val="0016252A"/>
    <w:rsid w:val="00162BF4"/>
    <w:rsid w:val="00162D63"/>
    <w:rsid w:val="00165B47"/>
    <w:rsid w:val="001738AA"/>
    <w:rsid w:val="0017747E"/>
    <w:rsid w:val="00182CBD"/>
    <w:rsid w:val="00185936"/>
    <w:rsid w:val="0018704C"/>
    <w:rsid w:val="0019016E"/>
    <w:rsid w:val="00190E21"/>
    <w:rsid w:val="00192FF3"/>
    <w:rsid w:val="00195A1D"/>
    <w:rsid w:val="00196063"/>
    <w:rsid w:val="001A0400"/>
    <w:rsid w:val="001A24D5"/>
    <w:rsid w:val="001A35EF"/>
    <w:rsid w:val="001B0DEB"/>
    <w:rsid w:val="001B116D"/>
    <w:rsid w:val="001B1471"/>
    <w:rsid w:val="001B39D2"/>
    <w:rsid w:val="001B54CE"/>
    <w:rsid w:val="001B6881"/>
    <w:rsid w:val="001C1AC6"/>
    <w:rsid w:val="001C3AF8"/>
    <w:rsid w:val="001C3C56"/>
    <w:rsid w:val="001C4BCC"/>
    <w:rsid w:val="001C664E"/>
    <w:rsid w:val="001C7451"/>
    <w:rsid w:val="001D204D"/>
    <w:rsid w:val="001D226C"/>
    <w:rsid w:val="001D6CDC"/>
    <w:rsid w:val="001E05AC"/>
    <w:rsid w:val="001E14EC"/>
    <w:rsid w:val="001E30F2"/>
    <w:rsid w:val="001E316A"/>
    <w:rsid w:val="001E4B06"/>
    <w:rsid w:val="001E552F"/>
    <w:rsid w:val="001E757C"/>
    <w:rsid w:val="001E7ED0"/>
    <w:rsid w:val="001F06C7"/>
    <w:rsid w:val="001F0AA5"/>
    <w:rsid w:val="001F1A10"/>
    <w:rsid w:val="001F1D8D"/>
    <w:rsid w:val="001F20B5"/>
    <w:rsid w:val="001F2ECD"/>
    <w:rsid w:val="0020245B"/>
    <w:rsid w:val="002044B6"/>
    <w:rsid w:val="00206EEA"/>
    <w:rsid w:val="002074C7"/>
    <w:rsid w:val="00207D18"/>
    <w:rsid w:val="00210B7F"/>
    <w:rsid w:val="002115A1"/>
    <w:rsid w:val="00212987"/>
    <w:rsid w:val="002133D5"/>
    <w:rsid w:val="00213FD9"/>
    <w:rsid w:val="00215022"/>
    <w:rsid w:val="00215FB3"/>
    <w:rsid w:val="00217FB2"/>
    <w:rsid w:val="00220F9F"/>
    <w:rsid w:val="00221E6A"/>
    <w:rsid w:val="00221EFB"/>
    <w:rsid w:val="00230C32"/>
    <w:rsid w:val="00234782"/>
    <w:rsid w:val="002372CD"/>
    <w:rsid w:val="00240BA0"/>
    <w:rsid w:val="002414C4"/>
    <w:rsid w:val="00241CFB"/>
    <w:rsid w:val="00247700"/>
    <w:rsid w:val="00250A94"/>
    <w:rsid w:val="00251B2C"/>
    <w:rsid w:val="002531BD"/>
    <w:rsid w:val="00253419"/>
    <w:rsid w:val="002547EA"/>
    <w:rsid w:val="00254A18"/>
    <w:rsid w:val="00254C22"/>
    <w:rsid w:val="00255168"/>
    <w:rsid w:val="002566EC"/>
    <w:rsid w:val="0026010E"/>
    <w:rsid w:val="00262F55"/>
    <w:rsid w:val="00264FB4"/>
    <w:rsid w:val="00267588"/>
    <w:rsid w:val="002701D9"/>
    <w:rsid w:val="00270A78"/>
    <w:rsid w:val="002726BA"/>
    <w:rsid w:val="00272816"/>
    <w:rsid w:val="00273750"/>
    <w:rsid w:val="00273E2A"/>
    <w:rsid w:val="0027568A"/>
    <w:rsid w:val="00276D43"/>
    <w:rsid w:val="00277D93"/>
    <w:rsid w:val="0028195A"/>
    <w:rsid w:val="0028689A"/>
    <w:rsid w:val="00292909"/>
    <w:rsid w:val="00293714"/>
    <w:rsid w:val="002943FD"/>
    <w:rsid w:val="002951BA"/>
    <w:rsid w:val="0029532E"/>
    <w:rsid w:val="00296CED"/>
    <w:rsid w:val="002A3C41"/>
    <w:rsid w:val="002B0246"/>
    <w:rsid w:val="002B101D"/>
    <w:rsid w:val="002B1F3B"/>
    <w:rsid w:val="002B4189"/>
    <w:rsid w:val="002B66D0"/>
    <w:rsid w:val="002C1250"/>
    <w:rsid w:val="002C1C92"/>
    <w:rsid w:val="002C1FC3"/>
    <w:rsid w:val="002C3A82"/>
    <w:rsid w:val="002C3B62"/>
    <w:rsid w:val="002C4349"/>
    <w:rsid w:val="002C6B17"/>
    <w:rsid w:val="002D2238"/>
    <w:rsid w:val="002D263B"/>
    <w:rsid w:val="002D3E74"/>
    <w:rsid w:val="002D3FF6"/>
    <w:rsid w:val="002D4627"/>
    <w:rsid w:val="002D4BBF"/>
    <w:rsid w:val="002D55CC"/>
    <w:rsid w:val="002D6A0E"/>
    <w:rsid w:val="002D7E02"/>
    <w:rsid w:val="002E6C35"/>
    <w:rsid w:val="002E7250"/>
    <w:rsid w:val="002F06F1"/>
    <w:rsid w:val="002F158F"/>
    <w:rsid w:val="002F22F7"/>
    <w:rsid w:val="00300D9F"/>
    <w:rsid w:val="00302794"/>
    <w:rsid w:val="00302E42"/>
    <w:rsid w:val="00303527"/>
    <w:rsid w:val="003139F8"/>
    <w:rsid w:val="003165E1"/>
    <w:rsid w:val="00316BF5"/>
    <w:rsid w:val="003171C2"/>
    <w:rsid w:val="003207C4"/>
    <w:rsid w:val="00323355"/>
    <w:rsid w:val="00323B78"/>
    <w:rsid w:val="00323C06"/>
    <w:rsid w:val="003241ED"/>
    <w:rsid w:val="0032432B"/>
    <w:rsid w:val="003274E6"/>
    <w:rsid w:val="003316D8"/>
    <w:rsid w:val="00331E60"/>
    <w:rsid w:val="00332D83"/>
    <w:rsid w:val="00332DD6"/>
    <w:rsid w:val="00333BBC"/>
    <w:rsid w:val="00335056"/>
    <w:rsid w:val="0033532D"/>
    <w:rsid w:val="00336ED3"/>
    <w:rsid w:val="00337214"/>
    <w:rsid w:val="0033747D"/>
    <w:rsid w:val="00340480"/>
    <w:rsid w:val="00340DE6"/>
    <w:rsid w:val="003465A3"/>
    <w:rsid w:val="0034797B"/>
    <w:rsid w:val="00350CCA"/>
    <w:rsid w:val="00352B51"/>
    <w:rsid w:val="00352E44"/>
    <w:rsid w:val="003530D7"/>
    <w:rsid w:val="00353611"/>
    <w:rsid w:val="00361D0D"/>
    <w:rsid w:val="003621C3"/>
    <w:rsid w:val="00362D36"/>
    <w:rsid w:val="00365452"/>
    <w:rsid w:val="00365809"/>
    <w:rsid w:val="00370B10"/>
    <w:rsid w:val="00370F45"/>
    <w:rsid w:val="0037586C"/>
    <w:rsid w:val="00376104"/>
    <w:rsid w:val="003762B7"/>
    <w:rsid w:val="00377C3E"/>
    <w:rsid w:val="00382C75"/>
    <w:rsid w:val="0038571D"/>
    <w:rsid w:val="00387C01"/>
    <w:rsid w:val="00394318"/>
    <w:rsid w:val="003A153E"/>
    <w:rsid w:val="003A1D8B"/>
    <w:rsid w:val="003A2E44"/>
    <w:rsid w:val="003A3FB5"/>
    <w:rsid w:val="003A73A7"/>
    <w:rsid w:val="003A73DA"/>
    <w:rsid w:val="003A79E2"/>
    <w:rsid w:val="003B02C0"/>
    <w:rsid w:val="003B5033"/>
    <w:rsid w:val="003B7688"/>
    <w:rsid w:val="003C2FD0"/>
    <w:rsid w:val="003C4286"/>
    <w:rsid w:val="003D407C"/>
    <w:rsid w:val="003D4A8A"/>
    <w:rsid w:val="003D5DE7"/>
    <w:rsid w:val="003D619E"/>
    <w:rsid w:val="003E68DD"/>
    <w:rsid w:val="003F0944"/>
    <w:rsid w:val="003F54C9"/>
    <w:rsid w:val="003F6974"/>
    <w:rsid w:val="00405526"/>
    <w:rsid w:val="00405850"/>
    <w:rsid w:val="00406974"/>
    <w:rsid w:val="00411457"/>
    <w:rsid w:val="004116C2"/>
    <w:rsid w:val="00414B78"/>
    <w:rsid w:val="00417509"/>
    <w:rsid w:val="00420457"/>
    <w:rsid w:val="00427382"/>
    <w:rsid w:val="0043160A"/>
    <w:rsid w:val="004327F9"/>
    <w:rsid w:val="00433C23"/>
    <w:rsid w:val="004368A6"/>
    <w:rsid w:val="00436ECD"/>
    <w:rsid w:val="00437D6F"/>
    <w:rsid w:val="00441438"/>
    <w:rsid w:val="004415C7"/>
    <w:rsid w:val="004437B4"/>
    <w:rsid w:val="00444C86"/>
    <w:rsid w:val="00445C21"/>
    <w:rsid w:val="00445E62"/>
    <w:rsid w:val="00450AA9"/>
    <w:rsid w:val="00451453"/>
    <w:rsid w:val="00452349"/>
    <w:rsid w:val="00461BDE"/>
    <w:rsid w:val="0046367D"/>
    <w:rsid w:val="00463870"/>
    <w:rsid w:val="00464705"/>
    <w:rsid w:val="00465D5C"/>
    <w:rsid w:val="00465F6E"/>
    <w:rsid w:val="0046603E"/>
    <w:rsid w:val="00471BF2"/>
    <w:rsid w:val="00472BDB"/>
    <w:rsid w:val="00474DE1"/>
    <w:rsid w:val="004827D4"/>
    <w:rsid w:val="0048597C"/>
    <w:rsid w:val="00486AEE"/>
    <w:rsid w:val="004874CF"/>
    <w:rsid w:val="0049004F"/>
    <w:rsid w:val="00493554"/>
    <w:rsid w:val="004943D0"/>
    <w:rsid w:val="00496A3B"/>
    <w:rsid w:val="00497651"/>
    <w:rsid w:val="004A05B6"/>
    <w:rsid w:val="004A1FC4"/>
    <w:rsid w:val="004A54BB"/>
    <w:rsid w:val="004B2DD9"/>
    <w:rsid w:val="004C0516"/>
    <w:rsid w:val="004C0E7A"/>
    <w:rsid w:val="004C1B87"/>
    <w:rsid w:val="004C3164"/>
    <w:rsid w:val="004C5CF7"/>
    <w:rsid w:val="004C5E81"/>
    <w:rsid w:val="004C73C2"/>
    <w:rsid w:val="004D1215"/>
    <w:rsid w:val="004D6A1A"/>
    <w:rsid w:val="004E0B94"/>
    <w:rsid w:val="004E3469"/>
    <w:rsid w:val="004F248C"/>
    <w:rsid w:val="004F2F57"/>
    <w:rsid w:val="004F3245"/>
    <w:rsid w:val="004F34F9"/>
    <w:rsid w:val="004F4261"/>
    <w:rsid w:val="004F6257"/>
    <w:rsid w:val="004F6E43"/>
    <w:rsid w:val="00505E95"/>
    <w:rsid w:val="00505F6B"/>
    <w:rsid w:val="0050678D"/>
    <w:rsid w:val="00514CE5"/>
    <w:rsid w:val="0052593F"/>
    <w:rsid w:val="0052597B"/>
    <w:rsid w:val="00526D3A"/>
    <w:rsid w:val="0052762A"/>
    <w:rsid w:val="0052788F"/>
    <w:rsid w:val="005305AF"/>
    <w:rsid w:val="005313C1"/>
    <w:rsid w:val="00535388"/>
    <w:rsid w:val="00537999"/>
    <w:rsid w:val="0054229A"/>
    <w:rsid w:val="00545520"/>
    <w:rsid w:val="00550138"/>
    <w:rsid w:val="00550BB4"/>
    <w:rsid w:val="00551227"/>
    <w:rsid w:val="00551286"/>
    <w:rsid w:val="00551396"/>
    <w:rsid w:val="00551DD8"/>
    <w:rsid w:val="005538F8"/>
    <w:rsid w:val="00554E93"/>
    <w:rsid w:val="00555118"/>
    <w:rsid w:val="00565BB0"/>
    <w:rsid w:val="00566482"/>
    <w:rsid w:val="00570C13"/>
    <w:rsid w:val="00570C3B"/>
    <w:rsid w:val="00571876"/>
    <w:rsid w:val="00574A38"/>
    <w:rsid w:val="00577F59"/>
    <w:rsid w:val="00582045"/>
    <w:rsid w:val="00592852"/>
    <w:rsid w:val="005947DC"/>
    <w:rsid w:val="0059535B"/>
    <w:rsid w:val="00597F3C"/>
    <w:rsid w:val="005A2785"/>
    <w:rsid w:val="005A419E"/>
    <w:rsid w:val="005A53D7"/>
    <w:rsid w:val="005A7998"/>
    <w:rsid w:val="005A7E77"/>
    <w:rsid w:val="005B4960"/>
    <w:rsid w:val="005B54BC"/>
    <w:rsid w:val="005B58D1"/>
    <w:rsid w:val="005B5BDF"/>
    <w:rsid w:val="005B632C"/>
    <w:rsid w:val="005C6D5D"/>
    <w:rsid w:val="005C7454"/>
    <w:rsid w:val="005D257F"/>
    <w:rsid w:val="005D2A73"/>
    <w:rsid w:val="005D7281"/>
    <w:rsid w:val="005E68D5"/>
    <w:rsid w:val="005E796E"/>
    <w:rsid w:val="005F0F31"/>
    <w:rsid w:val="005F4564"/>
    <w:rsid w:val="005F48CE"/>
    <w:rsid w:val="005F5901"/>
    <w:rsid w:val="005F5D9E"/>
    <w:rsid w:val="005F61D0"/>
    <w:rsid w:val="005F70D0"/>
    <w:rsid w:val="00602886"/>
    <w:rsid w:val="0061027B"/>
    <w:rsid w:val="006169DC"/>
    <w:rsid w:val="00616A0B"/>
    <w:rsid w:val="00617C90"/>
    <w:rsid w:val="0062398D"/>
    <w:rsid w:val="006247C0"/>
    <w:rsid w:val="00624838"/>
    <w:rsid w:val="00624FD4"/>
    <w:rsid w:val="006254D0"/>
    <w:rsid w:val="0062642E"/>
    <w:rsid w:val="00627804"/>
    <w:rsid w:val="006308A4"/>
    <w:rsid w:val="00631EA5"/>
    <w:rsid w:val="00633486"/>
    <w:rsid w:val="00634DF0"/>
    <w:rsid w:val="00637643"/>
    <w:rsid w:val="00637F31"/>
    <w:rsid w:val="006401C1"/>
    <w:rsid w:val="00640B76"/>
    <w:rsid w:val="00641129"/>
    <w:rsid w:val="006431F9"/>
    <w:rsid w:val="00643567"/>
    <w:rsid w:val="0065223F"/>
    <w:rsid w:val="0065311B"/>
    <w:rsid w:val="00654871"/>
    <w:rsid w:val="00654D15"/>
    <w:rsid w:val="006625F0"/>
    <w:rsid w:val="00672B5A"/>
    <w:rsid w:val="006746C1"/>
    <w:rsid w:val="00674718"/>
    <w:rsid w:val="00676DE1"/>
    <w:rsid w:val="006771C2"/>
    <w:rsid w:val="00680CFE"/>
    <w:rsid w:val="0068149C"/>
    <w:rsid w:val="00681542"/>
    <w:rsid w:val="00682821"/>
    <w:rsid w:val="00682A81"/>
    <w:rsid w:val="0068512F"/>
    <w:rsid w:val="00685AE4"/>
    <w:rsid w:val="00690BF0"/>
    <w:rsid w:val="00690EB8"/>
    <w:rsid w:val="006A03A5"/>
    <w:rsid w:val="006A1CB7"/>
    <w:rsid w:val="006A32F6"/>
    <w:rsid w:val="006A35E4"/>
    <w:rsid w:val="006A3F61"/>
    <w:rsid w:val="006A4087"/>
    <w:rsid w:val="006B0B27"/>
    <w:rsid w:val="006B1308"/>
    <w:rsid w:val="006B3367"/>
    <w:rsid w:val="006B37C2"/>
    <w:rsid w:val="006B5D40"/>
    <w:rsid w:val="006B6A34"/>
    <w:rsid w:val="006C0BF1"/>
    <w:rsid w:val="006C3029"/>
    <w:rsid w:val="006C37C3"/>
    <w:rsid w:val="006C4693"/>
    <w:rsid w:val="006C7F78"/>
    <w:rsid w:val="006D0360"/>
    <w:rsid w:val="006E2F43"/>
    <w:rsid w:val="006E406D"/>
    <w:rsid w:val="006E5118"/>
    <w:rsid w:val="006E5249"/>
    <w:rsid w:val="006F1807"/>
    <w:rsid w:val="006F27A5"/>
    <w:rsid w:val="007003F0"/>
    <w:rsid w:val="00700F36"/>
    <w:rsid w:val="0070361C"/>
    <w:rsid w:val="007067F1"/>
    <w:rsid w:val="00706BD5"/>
    <w:rsid w:val="00711603"/>
    <w:rsid w:val="00715FE8"/>
    <w:rsid w:val="00716580"/>
    <w:rsid w:val="0071749B"/>
    <w:rsid w:val="007229F0"/>
    <w:rsid w:val="00723AF6"/>
    <w:rsid w:val="00736331"/>
    <w:rsid w:val="00736E71"/>
    <w:rsid w:val="00737020"/>
    <w:rsid w:val="00741546"/>
    <w:rsid w:val="00743B59"/>
    <w:rsid w:val="00751337"/>
    <w:rsid w:val="00752656"/>
    <w:rsid w:val="0075523F"/>
    <w:rsid w:val="00756C23"/>
    <w:rsid w:val="00761558"/>
    <w:rsid w:val="00761743"/>
    <w:rsid w:val="0076195A"/>
    <w:rsid w:val="007619E9"/>
    <w:rsid w:val="00765193"/>
    <w:rsid w:val="00767C8C"/>
    <w:rsid w:val="007705E6"/>
    <w:rsid w:val="00772A14"/>
    <w:rsid w:val="00773182"/>
    <w:rsid w:val="00775978"/>
    <w:rsid w:val="00775BFA"/>
    <w:rsid w:val="00780BB1"/>
    <w:rsid w:val="00781C97"/>
    <w:rsid w:val="007844D3"/>
    <w:rsid w:val="00784DA8"/>
    <w:rsid w:val="0078545E"/>
    <w:rsid w:val="00785777"/>
    <w:rsid w:val="007865B5"/>
    <w:rsid w:val="0078726D"/>
    <w:rsid w:val="00787E90"/>
    <w:rsid w:val="00790BC1"/>
    <w:rsid w:val="0079150B"/>
    <w:rsid w:val="00793B90"/>
    <w:rsid w:val="007974AB"/>
    <w:rsid w:val="007A5025"/>
    <w:rsid w:val="007A6DA1"/>
    <w:rsid w:val="007A7090"/>
    <w:rsid w:val="007A714E"/>
    <w:rsid w:val="007A7EF7"/>
    <w:rsid w:val="007B2639"/>
    <w:rsid w:val="007B3238"/>
    <w:rsid w:val="007B4BE0"/>
    <w:rsid w:val="007B4DB5"/>
    <w:rsid w:val="007B6299"/>
    <w:rsid w:val="007C2AD1"/>
    <w:rsid w:val="007C607F"/>
    <w:rsid w:val="007D0A91"/>
    <w:rsid w:val="007D10A8"/>
    <w:rsid w:val="007D199C"/>
    <w:rsid w:val="007D53F7"/>
    <w:rsid w:val="007D64F1"/>
    <w:rsid w:val="007D717C"/>
    <w:rsid w:val="007E10B0"/>
    <w:rsid w:val="007E2032"/>
    <w:rsid w:val="007E2714"/>
    <w:rsid w:val="007E3097"/>
    <w:rsid w:val="007E5C13"/>
    <w:rsid w:val="007E68C7"/>
    <w:rsid w:val="007E6905"/>
    <w:rsid w:val="007F17D5"/>
    <w:rsid w:val="00801327"/>
    <w:rsid w:val="00802A2A"/>
    <w:rsid w:val="0080506C"/>
    <w:rsid w:val="0080586B"/>
    <w:rsid w:val="00806689"/>
    <w:rsid w:val="00807147"/>
    <w:rsid w:val="008113E8"/>
    <w:rsid w:val="0081234A"/>
    <w:rsid w:val="00813508"/>
    <w:rsid w:val="0081553E"/>
    <w:rsid w:val="00817979"/>
    <w:rsid w:val="0082018C"/>
    <w:rsid w:val="008209F3"/>
    <w:rsid w:val="008268B9"/>
    <w:rsid w:val="00827E61"/>
    <w:rsid w:val="008304A7"/>
    <w:rsid w:val="00831898"/>
    <w:rsid w:val="008333D3"/>
    <w:rsid w:val="00833B32"/>
    <w:rsid w:val="00835CD8"/>
    <w:rsid w:val="00835CFA"/>
    <w:rsid w:val="00842FBA"/>
    <w:rsid w:val="00845F3B"/>
    <w:rsid w:val="00847BFF"/>
    <w:rsid w:val="008504BF"/>
    <w:rsid w:val="008550DE"/>
    <w:rsid w:val="00857DD0"/>
    <w:rsid w:val="0086269A"/>
    <w:rsid w:val="00865D42"/>
    <w:rsid w:val="00867154"/>
    <w:rsid w:val="008747FE"/>
    <w:rsid w:val="00882AD6"/>
    <w:rsid w:val="00882E87"/>
    <w:rsid w:val="0088323F"/>
    <w:rsid w:val="00884A9A"/>
    <w:rsid w:val="0089795C"/>
    <w:rsid w:val="008A0012"/>
    <w:rsid w:val="008A0311"/>
    <w:rsid w:val="008A2364"/>
    <w:rsid w:val="008A26C6"/>
    <w:rsid w:val="008A2E12"/>
    <w:rsid w:val="008A3334"/>
    <w:rsid w:val="008A45BB"/>
    <w:rsid w:val="008A5018"/>
    <w:rsid w:val="008A647C"/>
    <w:rsid w:val="008B3A1F"/>
    <w:rsid w:val="008B7982"/>
    <w:rsid w:val="008C2239"/>
    <w:rsid w:val="008C53A1"/>
    <w:rsid w:val="008C5428"/>
    <w:rsid w:val="008C595B"/>
    <w:rsid w:val="008C73E7"/>
    <w:rsid w:val="008D3758"/>
    <w:rsid w:val="008D49B5"/>
    <w:rsid w:val="008D53FC"/>
    <w:rsid w:val="008D5B72"/>
    <w:rsid w:val="008D61F4"/>
    <w:rsid w:val="008D6844"/>
    <w:rsid w:val="008E3F88"/>
    <w:rsid w:val="008E57A8"/>
    <w:rsid w:val="008F3559"/>
    <w:rsid w:val="008F57F0"/>
    <w:rsid w:val="00901C32"/>
    <w:rsid w:val="009033E3"/>
    <w:rsid w:val="00906222"/>
    <w:rsid w:val="009111BE"/>
    <w:rsid w:val="00911AD7"/>
    <w:rsid w:val="0092266D"/>
    <w:rsid w:val="0092561C"/>
    <w:rsid w:val="00925FA8"/>
    <w:rsid w:val="009276AA"/>
    <w:rsid w:val="00927A7D"/>
    <w:rsid w:val="00927E8A"/>
    <w:rsid w:val="00942552"/>
    <w:rsid w:val="0094372E"/>
    <w:rsid w:val="009437DD"/>
    <w:rsid w:val="00950DF1"/>
    <w:rsid w:val="009564FE"/>
    <w:rsid w:val="00960DC5"/>
    <w:rsid w:val="009626C7"/>
    <w:rsid w:val="009710CD"/>
    <w:rsid w:val="009745BB"/>
    <w:rsid w:val="009815E8"/>
    <w:rsid w:val="00982926"/>
    <w:rsid w:val="00983DB7"/>
    <w:rsid w:val="009848D3"/>
    <w:rsid w:val="0099170D"/>
    <w:rsid w:val="009919E9"/>
    <w:rsid w:val="00993857"/>
    <w:rsid w:val="00994595"/>
    <w:rsid w:val="009A1FAA"/>
    <w:rsid w:val="009A4C59"/>
    <w:rsid w:val="009B02AF"/>
    <w:rsid w:val="009B0725"/>
    <w:rsid w:val="009B22C2"/>
    <w:rsid w:val="009B5F08"/>
    <w:rsid w:val="009B6C99"/>
    <w:rsid w:val="009B7D15"/>
    <w:rsid w:val="009C028C"/>
    <w:rsid w:val="009C1253"/>
    <w:rsid w:val="009C15F1"/>
    <w:rsid w:val="009C2438"/>
    <w:rsid w:val="009C38A5"/>
    <w:rsid w:val="009C394F"/>
    <w:rsid w:val="009D0636"/>
    <w:rsid w:val="009D0F9C"/>
    <w:rsid w:val="009D37C4"/>
    <w:rsid w:val="009D4E02"/>
    <w:rsid w:val="009D5127"/>
    <w:rsid w:val="009D5C85"/>
    <w:rsid w:val="009D632E"/>
    <w:rsid w:val="009E0400"/>
    <w:rsid w:val="009E0A8E"/>
    <w:rsid w:val="009E40F7"/>
    <w:rsid w:val="009E5AA8"/>
    <w:rsid w:val="009F364E"/>
    <w:rsid w:val="009F47BB"/>
    <w:rsid w:val="009F5986"/>
    <w:rsid w:val="009F6F39"/>
    <w:rsid w:val="00A01037"/>
    <w:rsid w:val="00A01A17"/>
    <w:rsid w:val="00A04EE1"/>
    <w:rsid w:val="00A05DEA"/>
    <w:rsid w:val="00A07F32"/>
    <w:rsid w:val="00A07FA2"/>
    <w:rsid w:val="00A100E0"/>
    <w:rsid w:val="00A10F86"/>
    <w:rsid w:val="00A126D1"/>
    <w:rsid w:val="00A12916"/>
    <w:rsid w:val="00A1542B"/>
    <w:rsid w:val="00A20526"/>
    <w:rsid w:val="00A21DAB"/>
    <w:rsid w:val="00A26924"/>
    <w:rsid w:val="00A3305A"/>
    <w:rsid w:val="00A34792"/>
    <w:rsid w:val="00A34815"/>
    <w:rsid w:val="00A36F1B"/>
    <w:rsid w:val="00A405F7"/>
    <w:rsid w:val="00A40B68"/>
    <w:rsid w:val="00A41460"/>
    <w:rsid w:val="00A41CA5"/>
    <w:rsid w:val="00A43645"/>
    <w:rsid w:val="00A43BAE"/>
    <w:rsid w:val="00A44DEC"/>
    <w:rsid w:val="00A47F6A"/>
    <w:rsid w:val="00A5278F"/>
    <w:rsid w:val="00A53748"/>
    <w:rsid w:val="00A54410"/>
    <w:rsid w:val="00A56F1A"/>
    <w:rsid w:val="00A62687"/>
    <w:rsid w:val="00A645BC"/>
    <w:rsid w:val="00A64B87"/>
    <w:rsid w:val="00A65BDA"/>
    <w:rsid w:val="00A73BA7"/>
    <w:rsid w:val="00A778DE"/>
    <w:rsid w:val="00A807F0"/>
    <w:rsid w:val="00A80F6B"/>
    <w:rsid w:val="00A81AF5"/>
    <w:rsid w:val="00A8507E"/>
    <w:rsid w:val="00A92F18"/>
    <w:rsid w:val="00A96BE6"/>
    <w:rsid w:val="00AA090C"/>
    <w:rsid w:val="00AA0EFE"/>
    <w:rsid w:val="00AA2549"/>
    <w:rsid w:val="00AA35B9"/>
    <w:rsid w:val="00AA6A7F"/>
    <w:rsid w:val="00AA6A9A"/>
    <w:rsid w:val="00AB11E9"/>
    <w:rsid w:val="00AB2680"/>
    <w:rsid w:val="00AB3B7A"/>
    <w:rsid w:val="00AB4FC1"/>
    <w:rsid w:val="00AB7FC9"/>
    <w:rsid w:val="00AC099B"/>
    <w:rsid w:val="00AC5DF6"/>
    <w:rsid w:val="00AC6DB8"/>
    <w:rsid w:val="00AD24A0"/>
    <w:rsid w:val="00AD5809"/>
    <w:rsid w:val="00AD5F5B"/>
    <w:rsid w:val="00AE0559"/>
    <w:rsid w:val="00AE24AE"/>
    <w:rsid w:val="00AE34FD"/>
    <w:rsid w:val="00AE4BAD"/>
    <w:rsid w:val="00AF3DA9"/>
    <w:rsid w:val="00B009F3"/>
    <w:rsid w:val="00B010E3"/>
    <w:rsid w:val="00B0253E"/>
    <w:rsid w:val="00B02A0B"/>
    <w:rsid w:val="00B03C0F"/>
    <w:rsid w:val="00B03FD0"/>
    <w:rsid w:val="00B06E66"/>
    <w:rsid w:val="00B21EE6"/>
    <w:rsid w:val="00B24B5A"/>
    <w:rsid w:val="00B250EA"/>
    <w:rsid w:val="00B27328"/>
    <w:rsid w:val="00B27C2B"/>
    <w:rsid w:val="00B31D45"/>
    <w:rsid w:val="00B349CD"/>
    <w:rsid w:val="00B36034"/>
    <w:rsid w:val="00B436EE"/>
    <w:rsid w:val="00B4543D"/>
    <w:rsid w:val="00B4554F"/>
    <w:rsid w:val="00B46D2B"/>
    <w:rsid w:val="00B46FD3"/>
    <w:rsid w:val="00B61122"/>
    <w:rsid w:val="00B70311"/>
    <w:rsid w:val="00B70455"/>
    <w:rsid w:val="00B705ED"/>
    <w:rsid w:val="00B71E84"/>
    <w:rsid w:val="00B71FD4"/>
    <w:rsid w:val="00B72CD6"/>
    <w:rsid w:val="00B72E92"/>
    <w:rsid w:val="00B73795"/>
    <w:rsid w:val="00B764C8"/>
    <w:rsid w:val="00B80915"/>
    <w:rsid w:val="00B818D2"/>
    <w:rsid w:val="00B862DB"/>
    <w:rsid w:val="00B86365"/>
    <w:rsid w:val="00B932B3"/>
    <w:rsid w:val="00BA225F"/>
    <w:rsid w:val="00BA4146"/>
    <w:rsid w:val="00BA4395"/>
    <w:rsid w:val="00BA4990"/>
    <w:rsid w:val="00BA6C57"/>
    <w:rsid w:val="00BB20E2"/>
    <w:rsid w:val="00BB21C4"/>
    <w:rsid w:val="00BB238D"/>
    <w:rsid w:val="00BB264A"/>
    <w:rsid w:val="00BB5659"/>
    <w:rsid w:val="00BC1D6C"/>
    <w:rsid w:val="00BC38A3"/>
    <w:rsid w:val="00BC48F9"/>
    <w:rsid w:val="00BC50A9"/>
    <w:rsid w:val="00BC6239"/>
    <w:rsid w:val="00BC7021"/>
    <w:rsid w:val="00BD5A09"/>
    <w:rsid w:val="00BD65F2"/>
    <w:rsid w:val="00BD6E7F"/>
    <w:rsid w:val="00BD7193"/>
    <w:rsid w:val="00BD7259"/>
    <w:rsid w:val="00BD7468"/>
    <w:rsid w:val="00BE320C"/>
    <w:rsid w:val="00BE3967"/>
    <w:rsid w:val="00BE5EBF"/>
    <w:rsid w:val="00BF1642"/>
    <w:rsid w:val="00BF1C68"/>
    <w:rsid w:val="00BF4003"/>
    <w:rsid w:val="00BF7527"/>
    <w:rsid w:val="00BF7903"/>
    <w:rsid w:val="00C01455"/>
    <w:rsid w:val="00C02375"/>
    <w:rsid w:val="00C07BB0"/>
    <w:rsid w:val="00C10CDB"/>
    <w:rsid w:val="00C110BE"/>
    <w:rsid w:val="00C14496"/>
    <w:rsid w:val="00C14C12"/>
    <w:rsid w:val="00C15C88"/>
    <w:rsid w:val="00C16E7B"/>
    <w:rsid w:val="00C202A2"/>
    <w:rsid w:val="00C209C4"/>
    <w:rsid w:val="00C20CDD"/>
    <w:rsid w:val="00C20DCE"/>
    <w:rsid w:val="00C21ADC"/>
    <w:rsid w:val="00C24316"/>
    <w:rsid w:val="00C2477A"/>
    <w:rsid w:val="00C25AF0"/>
    <w:rsid w:val="00C261E6"/>
    <w:rsid w:val="00C27FF4"/>
    <w:rsid w:val="00C34786"/>
    <w:rsid w:val="00C371DF"/>
    <w:rsid w:val="00C41175"/>
    <w:rsid w:val="00C428C9"/>
    <w:rsid w:val="00C43CB7"/>
    <w:rsid w:val="00C45874"/>
    <w:rsid w:val="00C46C9E"/>
    <w:rsid w:val="00C51C17"/>
    <w:rsid w:val="00C5479F"/>
    <w:rsid w:val="00C57930"/>
    <w:rsid w:val="00C6164A"/>
    <w:rsid w:val="00C62281"/>
    <w:rsid w:val="00C627E4"/>
    <w:rsid w:val="00C64B90"/>
    <w:rsid w:val="00C66DB2"/>
    <w:rsid w:val="00C7012A"/>
    <w:rsid w:val="00C74EE1"/>
    <w:rsid w:val="00C75296"/>
    <w:rsid w:val="00C763FD"/>
    <w:rsid w:val="00C76DAF"/>
    <w:rsid w:val="00C8079B"/>
    <w:rsid w:val="00C83088"/>
    <w:rsid w:val="00C850D6"/>
    <w:rsid w:val="00C856E2"/>
    <w:rsid w:val="00C85AC6"/>
    <w:rsid w:val="00C87030"/>
    <w:rsid w:val="00C8782C"/>
    <w:rsid w:val="00C87B66"/>
    <w:rsid w:val="00C90329"/>
    <w:rsid w:val="00C963CF"/>
    <w:rsid w:val="00CA3176"/>
    <w:rsid w:val="00CA4016"/>
    <w:rsid w:val="00CB3587"/>
    <w:rsid w:val="00CB3E5E"/>
    <w:rsid w:val="00CB441B"/>
    <w:rsid w:val="00CB4AC9"/>
    <w:rsid w:val="00CC3999"/>
    <w:rsid w:val="00CC5EA9"/>
    <w:rsid w:val="00CD059A"/>
    <w:rsid w:val="00CD10BE"/>
    <w:rsid w:val="00CD371C"/>
    <w:rsid w:val="00CD4EAA"/>
    <w:rsid w:val="00CD708B"/>
    <w:rsid w:val="00CE2E4D"/>
    <w:rsid w:val="00CE41D3"/>
    <w:rsid w:val="00CE7BBC"/>
    <w:rsid w:val="00CF02BA"/>
    <w:rsid w:val="00CF501E"/>
    <w:rsid w:val="00CF7A27"/>
    <w:rsid w:val="00D00156"/>
    <w:rsid w:val="00D01E85"/>
    <w:rsid w:val="00D0547B"/>
    <w:rsid w:val="00D06C97"/>
    <w:rsid w:val="00D1021D"/>
    <w:rsid w:val="00D14C0F"/>
    <w:rsid w:val="00D15341"/>
    <w:rsid w:val="00D1620D"/>
    <w:rsid w:val="00D22D3C"/>
    <w:rsid w:val="00D237DE"/>
    <w:rsid w:val="00D23F02"/>
    <w:rsid w:val="00D273E5"/>
    <w:rsid w:val="00D2781F"/>
    <w:rsid w:val="00D27F9B"/>
    <w:rsid w:val="00D31694"/>
    <w:rsid w:val="00D31943"/>
    <w:rsid w:val="00D353E0"/>
    <w:rsid w:val="00D361E2"/>
    <w:rsid w:val="00D42B9B"/>
    <w:rsid w:val="00D43211"/>
    <w:rsid w:val="00D45308"/>
    <w:rsid w:val="00D45E13"/>
    <w:rsid w:val="00D47D6D"/>
    <w:rsid w:val="00D5157A"/>
    <w:rsid w:val="00D52BB1"/>
    <w:rsid w:val="00D5342F"/>
    <w:rsid w:val="00D53B60"/>
    <w:rsid w:val="00D55C64"/>
    <w:rsid w:val="00D57923"/>
    <w:rsid w:val="00D6065E"/>
    <w:rsid w:val="00D61B3B"/>
    <w:rsid w:val="00D63808"/>
    <w:rsid w:val="00D65FAC"/>
    <w:rsid w:val="00D7115A"/>
    <w:rsid w:val="00D72CB1"/>
    <w:rsid w:val="00D74568"/>
    <w:rsid w:val="00D75EBF"/>
    <w:rsid w:val="00D82C1B"/>
    <w:rsid w:val="00D83510"/>
    <w:rsid w:val="00D84DE4"/>
    <w:rsid w:val="00D8559C"/>
    <w:rsid w:val="00D85F49"/>
    <w:rsid w:val="00D9076A"/>
    <w:rsid w:val="00D93DCA"/>
    <w:rsid w:val="00D9531A"/>
    <w:rsid w:val="00D9544C"/>
    <w:rsid w:val="00D973FF"/>
    <w:rsid w:val="00DA185D"/>
    <w:rsid w:val="00DA1951"/>
    <w:rsid w:val="00DA22D4"/>
    <w:rsid w:val="00DA271E"/>
    <w:rsid w:val="00DA5023"/>
    <w:rsid w:val="00DA5865"/>
    <w:rsid w:val="00DA73AA"/>
    <w:rsid w:val="00DA7CF2"/>
    <w:rsid w:val="00DB25A2"/>
    <w:rsid w:val="00DB305E"/>
    <w:rsid w:val="00DB665D"/>
    <w:rsid w:val="00DC17BF"/>
    <w:rsid w:val="00DC2350"/>
    <w:rsid w:val="00DC4567"/>
    <w:rsid w:val="00DC6959"/>
    <w:rsid w:val="00DC711E"/>
    <w:rsid w:val="00DD0BA9"/>
    <w:rsid w:val="00DD13DD"/>
    <w:rsid w:val="00DD4C5C"/>
    <w:rsid w:val="00DD4D02"/>
    <w:rsid w:val="00DD52AC"/>
    <w:rsid w:val="00DF1E52"/>
    <w:rsid w:val="00DF6431"/>
    <w:rsid w:val="00E000EF"/>
    <w:rsid w:val="00E00BB2"/>
    <w:rsid w:val="00E01D6A"/>
    <w:rsid w:val="00E03FEA"/>
    <w:rsid w:val="00E05F32"/>
    <w:rsid w:val="00E10C2A"/>
    <w:rsid w:val="00E131EE"/>
    <w:rsid w:val="00E138EC"/>
    <w:rsid w:val="00E14592"/>
    <w:rsid w:val="00E15961"/>
    <w:rsid w:val="00E1715D"/>
    <w:rsid w:val="00E2099E"/>
    <w:rsid w:val="00E23EB0"/>
    <w:rsid w:val="00E30AA4"/>
    <w:rsid w:val="00E4245B"/>
    <w:rsid w:val="00E42DF9"/>
    <w:rsid w:val="00E42F0B"/>
    <w:rsid w:val="00E435D5"/>
    <w:rsid w:val="00E54CD1"/>
    <w:rsid w:val="00E55F12"/>
    <w:rsid w:val="00E5792B"/>
    <w:rsid w:val="00E57A9E"/>
    <w:rsid w:val="00E616C1"/>
    <w:rsid w:val="00E62059"/>
    <w:rsid w:val="00E67621"/>
    <w:rsid w:val="00E72888"/>
    <w:rsid w:val="00E7349B"/>
    <w:rsid w:val="00E805BD"/>
    <w:rsid w:val="00E808D8"/>
    <w:rsid w:val="00E85DC7"/>
    <w:rsid w:val="00E86D12"/>
    <w:rsid w:val="00E93664"/>
    <w:rsid w:val="00E93F90"/>
    <w:rsid w:val="00EA02D5"/>
    <w:rsid w:val="00EA0A6A"/>
    <w:rsid w:val="00EA2384"/>
    <w:rsid w:val="00EA2A4B"/>
    <w:rsid w:val="00EA5D53"/>
    <w:rsid w:val="00EA6166"/>
    <w:rsid w:val="00EA686E"/>
    <w:rsid w:val="00EB21B6"/>
    <w:rsid w:val="00EB6ACA"/>
    <w:rsid w:val="00EB6DE5"/>
    <w:rsid w:val="00EC183E"/>
    <w:rsid w:val="00EC1F95"/>
    <w:rsid w:val="00EC374D"/>
    <w:rsid w:val="00EC4C41"/>
    <w:rsid w:val="00EC6114"/>
    <w:rsid w:val="00EC62BA"/>
    <w:rsid w:val="00ED21D8"/>
    <w:rsid w:val="00ED2985"/>
    <w:rsid w:val="00ED3881"/>
    <w:rsid w:val="00EE4B90"/>
    <w:rsid w:val="00EE4DDE"/>
    <w:rsid w:val="00EE6D6B"/>
    <w:rsid w:val="00EF0740"/>
    <w:rsid w:val="00EF1B3E"/>
    <w:rsid w:val="00EF4DA5"/>
    <w:rsid w:val="00F02898"/>
    <w:rsid w:val="00F0365B"/>
    <w:rsid w:val="00F058F3"/>
    <w:rsid w:val="00F075E3"/>
    <w:rsid w:val="00F1129E"/>
    <w:rsid w:val="00F11CE9"/>
    <w:rsid w:val="00F12074"/>
    <w:rsid w:val="00F1353A"/>
    <w:rsid w:val="00F16D36"/>
    <w:rsid w:val="00F16E42"/>
    <w:rsid w:val="00F17352"/>
    <w:rsid w:val="00F17DF8"/>
    <w:rsid w:val="00F20A41"/>
    <w:rsid w:val="00F225CA"/>
    <w:rsid w:val="00F24706"/>
    <w:rsid w:val="00F25498"/>
    <w:rsid w:val="00F26ED4"/>
    <w:rsid w:val="00F275DC"/>
    <w:rsid w:val="00F3037B"/>
    <w:rsid w:val="00F30A9D"/>
    <w:rsid w:val="00F33E5D"/>
    <w:rsid w:val="00F34AC7"/>
    <w:rsid w:val="00F350ED"/>
    <w:rsid w:val="00F419D4"/>
    <w:rsid w:val="00F41D9D"/>
    <w:rsid w:val="00F438DE"/>
    <w:rsid w:val="00F44287"/>
    <w:rsid w:val="00F44AD1"/>
    <w:rsid w:val="00F45BBD"/>
    <w:rsid w:val="00F46F1C"/>
    <w:rsid w:val="00F46FF4"/>
    <w:rsid w:val="00F474C5"/>
    <w:rsid w:val="00F52A98"/>
    <w:rsid w:val="00F52DDD"/>
    <w:rsid w:val="00F53B11"/>
    <w:rsid w:val="00F54416"/>
    <w:rsid w:val="00F55F97"/>
    <w:rsid w:val="00F5786F"/>
    <w:rsid w:val="00F63377"/>
    <w:rsid w:val="00F64F2D"/>
    <w:rsid w:val="00F66B2A"/>
    <w:rsid w:val="00F74953"/>
    <w:rsid w:val="00F77036"/>
    <w:rsid w:val="00F80600"/>
    <w:rsid w:val="00F8078A"/>
    <w:rsid w:val="00F8292D"/>
    <w:rsid w:val="00F835E7"/>
    <w:rsid w:val="00F851CC"/>
    <w:rsid w:val="00F85EBE"/>
    <w:rsid w:val="00F86AE2"/>
    <w:rsid w:val="00F9155F"/>
    <w:rsid w:val="00F96E4C"/>
    <w:rsid w:val="00FA002A"/>
    <w:rsid w:val="00FA10C6"/>
    <w:rsid w:val="00FA4F6F"/>
    <w:rsid w:val="00FA5020"/>
    <w:rsid w:val="00FA527E"/>
    <w:rsid w:val="00FA5EBB"/>
    <w:rsid w:val="00FB1AF1"/>
    <w:rsid w:val="00FB22BC"/>
    <w:rsid w:val="00FB3943"/>
    <w:rsid w:val="00FB5758"/>
    <w:rsid w:val="00FB5961"/>
    <w:rsid w:val="00FB6C28"/>
    <w:rsid w:val="00FC285F"/>
    <w:rsid w:val="00FC2E5D"/>
    <w:rsid w:val="00FC777E"/>
    <w:rsid w:val="00FC7A98"/>
    <w:rsid w:val="00FD73A0"/>
    <w:rsid w:val="00FE4018"/>
    <w:rsid w:val="00FE46DA"/>
    <w:rsid w:val="00FE5534"/>
    <w:rsid w:val="00FF0FDA"/>
    <w:rsid w:val="00FF142D"/>
    <w:rsid w:val="00FF2B3E"/>
    <w:rsid w:val="00FF52FB"/>
    <w:rsid w:val="00FF66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DCE58"/>
  <w15:docId w15:val="{C1E281E3-2488-493B-8F25-ABFF75B6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17DF8"/>
    <w:pPr>
      <w:spacing w:after="0" w:line="240" w:lineRule="auto"/>
      <w:contextualSpacing/>
      <w:jc w:val="both"/>
    </w:pPr>
    <w:rPr>
      <w:rFonts w:ascii="Times New Roman" w:eastAsia="Times New Roman" w:hAnsi="Times New Roman" w:cs="Times New Roman"/>
      <w:sz w:val="24"/>
      <w:szCs w:val="24"/>
      <w:lang w:eastAsia="hu-HU"/>
    </w:rPr>
  </w:style>
  <w:style w:type="paragraph" w:styleId="Cmsor1">
    <w:name w:val="heading 1"/>
    <w:basedOn w:val="Norml"/>
    <w:link w:val="Cmsor1Char"/>
    <w:uiPriority w:val="9"/>
    <w:qFormat/>
    <w:rsid w:val="00765193"/>
    <w:pPr>
      <w:spacing w:before="120" w:after="120"/>
      <w:contextualSpacing w:val="0"/>
      <w:jc w:val="center"/>
      <w:outlineLvl w:val="0"/>
    </w:pPr>
    <w:rPr>
      <w:b/>
    </w:rPr>
  </w:style>
  <w:style w:type="paragraph" w:styleId="Cmsor2">
    <w:name w:val="heading 2"/>
    <w:basedOn w:val="Cmsor1"/>
    <w:link w:val="Cmsor2Char"/>
    <w:uiPriority w:val="9"/>
    <w:qFormat/>
    <w:rsid w:val="00CD708B"/>
    <w:pPr>
      <w:numPr>
        <w:numId w:val="25"/>
      </w:numPr>
      <w:spacing w:before="240" w:after="240"/>
      <w:outlineLvl w:val="1"/>
    </w:pPr>
  </w:style>
  <w:style w:type="paragraph" w:styleId="Cmsor3">
    <w:name w:val="heading 3"/>
    <w:basedOn w:val="Cmsor2"/>
    <w:link w:val="Cmsor3Char"/>
    <w:uiPriority w:val="9"/>
    <w:qFormat/>
    <w:rsid w:val="00B932B3"/>
    <w:pPr>
      <w:numPr>
        <w:ilvl w:val="1"/>
      </w:numPr>
      <w:outlineLvl w:val="2"/>
    </w:pPr>
  </w:style>
  <w:style w:type="paragraph" w:styleId="Cmsor4">
    <w:name w:val="heading 4"/>
    <w:basedOn w:val="Norml"/>
    <w:next w:val="Norml"/>
    <w:link w:val="Cmsor4Char"/>
    <w:uiPriority w:val="9"/>
    <w:unhideWhenUsed/>
    <w:qFormat/>
    <w:rsid w:val="00950DF1"/>
    <w:pPr>
      <w:keepNext/>
      <w:keepLines/>
      <w:numPr>
        <w:ilvl w:val="3"/>
        <w:numId w:val="9"/>
      </w:numPr>
      <w:spacing w:before="40"/>
      <w:outlineLvl w:val="3"/>
    </w:pPr>
    <w:rPr>
      <w:rFonts w:asciiTheme="majorHAnsi" w:eastAsiaTheme="majorEastAsia" w:hAnsiTheme="majorHAnsi" w:cstheme="majorBidi"/>
      <w:b/>
      <w:i/>
      <w:iCs/>
      <w:color w:val="2F5496" w:themeColor="accent1" w:themeShade="BF"/>
      <w:lang w:eastAsia="ar-SA"/>
    </w:rPr>
  </w:style>
  <w:style w:type="paragraph" w:styleId="Cmsor5">
    <w:name w:val="heading 5"/>
    <w:basedOn w:val="Norml"/>
    <w:next w:val="Norml"/>
    <w:link w:val="Cmsor5Char"/>
    <w:uiPriority w:val="9"/>
    <w:unhideWhenUsed/>
    <w:qFormat/>
    <w:rsid w:val="00E55F12"/>
    <w:pPr>
      <w:keepNext/>
      <w:keepLines/>
      <w:numPr>
        <w:ilvl w:val="4"/>
        <w:numId w:val="9"/>
      </w:numPr>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rsid w:val="00272816"/>
    <w:pPr>
      <w:keepNext/>
      <w:keepLines/>
      <w:numPr>
        <w:ilvl w:val="5"/>
        <w:numId w:val="9"/>
      </w:numPr>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272816"/>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272816"/>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272816"/>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65193"/>
    <w:rPr>
      <w:rFonts w:ascii="Times New Roman" w:eastAsia="Times New Roman" w:hAnsi="Times New Roman" w:cs="Times New Roman"/>
      <w:b/>
      <w:sz w:val="24"/>
      <w:szCs w:val="24"/>
      <w:lang w:eastAsia="hu-HU"/>
    </w:rPr>
  </w:style>
  <w:style w:type="character" w:customStyle="1" w:styleId="Cmsor2Char">
    <w:name w:val="Címsor 2 Char"/>
    <w:basedOn w:val="Bekezdsalapbettpusa"/>
    <w:link w:val="Cmsor2"/>
    <w:uiPriority w:val="9"/>
    <w:rsid w:val="00CD708B"/>
    <w:rPr>
      <w:rFonts w:ascii="Times New Roman" w:eastAsia="Times New Roman" w:hAnsi="Times New Roman" w:cs="Times New Roman"/>
      <w:b/>
      <w:sz w:val="24"/>
      <w:szCs w:val="24"/>
      <w:lang w:eastAsia="hu-HU"/>
    </w:rPr>
  </w:style>
  <w:style w:type="character" w:customStyle="1" w:styleId="Cmsor3Char">
    <w:name w:val="Címsor 3 Char"/>
    <w:basedOn w:val="Bekezdsalapbettpusa"/>
    <w:link w:val="Cmsor3"/>
    <w:uiPriority w:val="9"/>
    <w:rsid w:val="00B932B3"/>
    <w:rPr>
      <w:rFonts w:ascii="Times New Roman" w:eastAsia="Times New Roman" w:hAnsi="Times New Roman" w:cs="Times New Roman"/>
      <w:b/>
      <w:sz w:val="24"/>
      <w:szCs w:val="24"/>
      <w:lang w:eastAsia="hu-HU"/>
    </w:rPr>
  </w:style>
  <w:style w:type="character" w:styleId="Hiperhivatkozs">
    <w:name w:val="Hyperlink"/>
    <w:basedOn w:val="Bekezdsalapbettpusa"/>
    <w:uiPriority w:val="99"/>
    <w:unhideWhenUsed/>
    <w:rsid w:val="00CB3587"/>
    <w:rPr>
      <w:color w:val="0000FF"/>
      <w:u w:val="single"/>
    </w:rPr>
  </w:style>
  <w:style w:type="character" w:customStyle="1" w:styleId="apple-converted-space">
    <w:name w:val="apple-converted-space"/>
    <w:basedOn w:val="Bekezdsalapbettpusa"/>
    <w:rsid w:val="00CB3587"/>
  </w:style>
  <w:style w:type="paragraph" w:styleId="Listaszerbekezds">
    <w:name w:val="List Paragraph"/>
    <w:basedOn w:val="Norml"/>
    <w:link w:val="ListaszerbekezdsChar"/>
    <w:uiPriority w:val="34"/>
    <w:rsid w:val="00DB305E"/>
    <w:pPr>
      <w:ind w:left="720"/>
    </w:pPr>
  </w:style>
  <w:style w:type="paragraph" w:styleId="Nincstrkz">
    <w:name w:val="No Spacing"/>
    <w:basedOn w:val="Norml"/>
    <w:uiPriority w:val="1"/>
    <w:rsid w:val="00993857"/>
  </w:style>
  <w:style w:type="paragraph" w:styleId="lfej">
    <w:name w:val="header"/>
    <w:basedOn w:val="Norml"/>
    <w:link w:val="lfejChar"/>
    <w:uiPriority w:val="99"/>
    <w:unhideWhenUsed/>
    <w:rsid w:val="00B61122"/>
    <w:pPr>
      <w:tabs>
        <w:tab w:val="center" w:pos="4536"/>
        <w:tab w:val="right" w:pos="9072"/>
      </w:tabs>
    </w:pPr>
  </w:style>
  <w:style w:type="character" w:customStyle="1" w:styleId="lfejChar">
    <w:name w:val="Élőfej Char"/>
    <w:basedOn w:val="Bekezdsalapbettpusa"/>
    <w:link w:val="lfej"/>
    <w:uiPriority w:val="99"/>
    <w:rsid w:val="00B61122"/>
    <w:rPr>
      <w:rFonts w:ascii="Times New Roman" w:eastAsia="Times New Roman" w:hAnsi="Times New Roman" w:cs="Times New Roman"/>
      <w:color w:val="474747"/>
      <w:sz w:val="24"/>
      <w:szCs w:val="24"/>
      <w:shd w:val="clear" w:color="auto" w:fill="FFFFFF"/>
      <w:lang w:eastAsia="hu-HU"/>
    </w:rPr>
  </w:style>
  <w:style w:type="paragraph" w:styleId="llb">
    <w:name w:val="footer"/>
    <w:basedOn w:val="Norml"/>
    <w:link w:val="llbChar"/>
    <w:uiPriority w:val="99"/>
    <w:unhideWhenUsed/>
    <w:rsid w:val="00B61122"/>
    <w:pPr>
      <w:tabs>
        <w:tab w:val="center" w:pos="4536"/>
        <w:tab w:val="right" w:pos="9072"/>
      </w:tabs>
    </w:pPr>
  </w:style>
  <w:style w:type="character" w:customStyle="1" w:styleId="llbChar">
    <w:name w:val="Élőláb Char"/>
    <w:basedOn w:val="Bekezdsalapbettpusa"/>
    <w:link w:val="llb"/>
    <w:uiPriority w:val="99"/>
    <w:rsid w:val="00B61122"/>
    <w:rPr>
      <w:rFonts w:ascii="Times New Roman" w:eastAsia="Times New Roman" w:hAnsi="Times New Roman" w:cs="Times New Roman"/>
      <w:color w:val="474747"/>
      <w:sz w:val="24"/>
      <w:szCs w:val="24"/>
      <w:shd w:val="clear" w:color="auto" w:fill="FFFFFF"/>
      <w:lang w:eastAsia="hu-HU"/>
    </w:rPr>
  </w:style>
  <w:style w:type="numbering" w:customStyle="1" w:styleId="Stlus1">
    <w:name w:val="Stílus1"/>
    <w:uiPriority w:val="99"/>
    <w:rsid w:val="00185936"/>
    <w:pPr>
      <w:numPr>
        <w:numId w:val="1"/>
      </w:numPr>
    </w:pPr>
  </w:style>
  <w:style w:type="paragraph" w:styleId="Lbjegyzetszveg">
    <w:name w:val="footnote text"/>
    <w:basedOn w:val="Norml"/>
    <w:link w:val="LbjegyzetszvegChar"/>
    <w:uiPriority w:val="99"/>
    <w:semiHidden/>
    <w:rsid w:val="00B36034"/>
    <w:pPr>
      <w:contextualSpacing w:val="0"/>
      <w:jc w:val="left"/>
    </w:pPr>
    <w:rPr>
      <w:sz w:val="20"/>
      <w:szCs w:val="20"/>
    </w:rPr>
  </w:style>
  <w:style w:type="character" w:customStyle="1" w:styleId="LbjegyzetszvegChar">
    <w:name w:val="Lábjegyzetszöveg Char"/>
    <w:basedOn w:val="Bekezdsalapbettpusa"/>
    <w:link w:val="Lbjegyzetszveg"/>
    <w:uiPriority w:val="99"/>
    <w:semiHidden/>
    <w:rsid w:val="00B36034"/>
    <w:rPr>
      <w:rFonts w:ascii="Times New Roman" w:eastAsia="Times New Roman" w:hAnsi="Times New Roman" w:cs="Times New Roman"/>
      <w:sz w:val="20"/>
      <w:szCs w:val="20"/>
      <w:lang w:eastAsia="hu-HU"/>
    </w:rPr>
  </w:style>
  <w:style w:type="character" w:styleId="Lbjegyzet-hivatkozs">
    <w:name w:val="footnote reference"/>
    <w:semiHidden/>
    <w:rsid w:val="00B36034"/>
    <w:rPr>
      <w:vertAlign w:val="superscript"/>
    </w:rPr>
  </w:style>
  <w:style w:type="paragraph" w:customStyle="1" w:styleId="bekezdsSZM">
    <w:name w:val="bekezdés SZÁM"/>
    <w:basedOn w:val="Listaszerbekezds"/>
    <w:link w:val="bekezdsSZMChar"/>
    <w:rsid w:val="00333BBC"/>
    <w:pPr>
      <w:ind w:left="0"/>
    </w:pPr>
  </w:style>
  <w:style w:type="paragraph" w:styleId="HTML-kntformzott">
    <w:name w:val="HTML Preformatted"/>
    <w:basedOn w:val="Norml"/>
    <w:link w:val="HTML-kntformzottChar"/>
    <w:rsid w:val="00BF1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left"/>
    </w:pPr>
    <w:rPr>
      <w:rFonts w:ascii="Courier New" w:hAnsi="Courier New" w:cs="Courier New"/>
      <w:sz w:val="20"/>
      <w:szCs w:val="20"/>
    </w:rPr>
  </w:style>
  <w:style w:type="character" w:customStyle="1" w:styleId="ListaszerbekezdsChar">
    <w:name w:val="Listaszerű bekezdés Char"/>
    <w:basedOn w:val="Bekezdsalapbettpusa"/>
    <w:link w:val="Listaszerbekezds"/>
    <w:uiPriority w:val="34"/>
    <w:rsid w:val="00B36034"/>
    <w:rPr>
      <w:rFonts w:ascii="Times New Roman" w:eastAsia="Times New Roman" w:hAnsi="Times New Roman" w:cs="Times New Roman"/>
      <w:color w:val="FF0000"/>
      <w:sz w:val="24"/>
      <w:szCs w:val="24"/>
      <w:lang w:eastAsia="hu-HU"/>
    </w:rPr>
  </w:style>
  <w:style w:type="character" w:customStyle="1" w:styleId="bekezdsSZMChar">
    <w:name w:val="bekezdés SZÁM Char"/>
    <w:basedOn w:val="ListaszerbekezdsChar"/>
    <w:link w:val="bekezdsSZM"/>
    <w:rsid w:val="00333BBC"/>
    <w:rPr>
      <w:rFonts w:ascii="Times New Roman" w:eastAsia="Times New Roman" w:hAnsi="Times New Roman" w:cs="Times New Roman"/>
      <w:color w:val="FF0000"/>
      <w:sz w:val="24"/>
      <w:szCs w:val="24"/>
      <w:lang w:eastAsia="hu-HU"/>
    </w:rPr>
  </w:style>
  <w:style w:type="character" w:customStyle="1" w:styleId="HTML-kntformzottChar">
    <w:name w:val="HTML-ként formázott Char"/>
    <w:basedOn w:val="Bekezdsalapbettpusa"/>
    <w:link w:val="HTML-kntformzott"/>
    <w:rsid w:val="00BF1C68"/>
    <w:rPr>
      <w:rFonts w:ascii="Courier New" w:eastAsia="Times New Roman" w:hAnsi="Courier New" w:cs="Courier New"/>
      <w:sz w:val="20"/>
      <w:szCs w:val="20"/>
      <w:lang w:eastAsia="hu-HU"/>
    </w:rPr>
  </w:style>
  <w:style w:type="paragraph" w:customStyle="1" w:styleId="SZAKASZSZM">
    <w:name w:val="SZAKASZSZÁM"/>
    <w:basedOn w:val="paragrafus"/>
    <w:link w:val="SZAKASZSZMChar"/>
    <w:rsid w:val="00472BDB"/>
    <w:pPr>
      <w:tabs>
        <w:tab w:val="left" w:pos="709"/>
        <w:tab w:val="left" w:pos="6430"/>
      </w:tabs>
      <w:ind w:left="284"/>
    </w:pPr>
  </w:style>
  <w:style w:type="paragraph" w:customStyle="1" w:styleId="fejezetszm">
    <w:name w:val="fejezetszám"/>
    <w:basedOn w:val="Cmsor2"/>
    <w:next w:val="Cmsor2"/>
    <w:link w:val="fejezetszmChar"/>
    <w:rsid w:val="00C428C9"/>
    <w:pPr>
      <w:numPr>
        <w:numId w:val="2"/>
      </w:numPr>
      <w:ind w:left="0" w:firstLine="1"/>
    </w:pPr>
  </w:style>
  <w:style w:type="character" w:customStyle="1" w:styleId="SZAKASZSZMChar">
    <w:name w:val="SZAKASZSZÁM Char"/>
    <w:basedOn w:val="Cmsor1Char"/>
    <w:link w:val="SZAKASZSZM"/>
    <w:rsid w:val="00472BDB"/>
    <w:rPr>
      <w:rFonts w:ascii="Times New Roman" w:eastAsia="Times New Roman" w:hAnsi="Times New Roman" w:cs="Times New Roman"/>
      <w:b w:val="0"/>
      <w:sz w:val="24"/>
      <w:szCs w:val="24"/>
      <w:lang w:eastAsia="hu-HU"/>
    </w:rPr>
  </w:style>
  <w:style w:type="paragraph" w:customStyle="1" w:styleId="ALCIM">
    <w:name w:val="ALCIM"/>
    <w:basedOn w:val="Cmsor3"/>
    <w:next w:val="Cmsor3"/>
    <w:link w:val="ALCIMChar"/>
    <w:rsid w:val="00C51C17"/>
    <w:rPr>
      <w:i/>
    </w:rPr>
  </w:style>
  <w:style w:type="character" w:customStyle="1" w:styleId="fejezetszmChar">
    <w:name w:val="fejezetszám Char"/>
    <w:basedOn w:val="Cmsor2Char"/>
    <w:link w:val="fejezetszm"/>
    <w:rsid w:val="00C428C9"/>
    <w:rPr>
      <w:rFonts w:ascii="Times New Roman" w:eastAsia="Times New Roman" w:hAnsi="Times New Roman" w:cs="Times New Roman"/>
      <w:b/>
      <w:sz w:val="24"/>
      <w:szCs w:val="24"/>
      <w:lang w:eastAsia="hu-HU"/>
    </w:rPr>
  </w:style>
  <w:style w:type="paragraph" w:customStyle="1" w:styleId="RSZ">
    <w:name w:val="RÉSZ"/>
    <w:basedOn w:val="Cmsor1"/>
    <w:next w:val="Cmsor1"/>
    <w:link w:val="RSZChar"/>
    <w:rsid w:val="00C110BE"/>
  </w:style>
  <w:style w:type="character" w:customStyle="1" w:styleId="ALCIMChar">
    <w:name w:val="ALCIM Char"/>
    <w:basedOn w:val="Cmsor2Char"/>
    <w:link w:val="ALCIM"/>
    <w:rsid w:val="00C51C17"/>
    <w:rPr>
      <w:rFonts w:ascii="Times New Roman" w:eastAsia="Times New Roman" w:hAnsi="Times New Roman" w:cs="Times New Roman"/>
      <w:b/>
      <w:i/>
      <w:sz w:val="24"/>
      <w:szCs w:val="24"/>
      <w:lang w:eastAsia="hu-HU"/>
    </w:rPr>
  </w:style>
  <w:style w:type="paragraph" w:customStyle="1" w:styleId="FEJEZETCM">
    <w:name w:val="FEJEZETCÍM"/>
    <w:basedOn w:val="Cmsor2"/>
    <w:next w:val="Cmsor2"/>
    <w:link w:val="FEJEZETCMChar"/>
    <w:rsid w:val="0068149C"/>
    <w:pPr>
      <w:numPr>
        <w:numId w:val="0"/>
      </w:numPr>
      <w:spacing w:before="120"/>
      <w:jc w:val="left"/>
    </w:pPr>
    <w:rPr>
      <w:i/>
      <w:lang w:eastAsia="ar-SA"/>
    </w:rPr>
  </w:style>
  <w:style w:type="character" w:customStyle="1" w:styleId="RSZChar">
    <w:name w:val="RÉSZ Char"/>
    <w:basedOn w:val="Cmsor1Char"/>
    <w:link w:val="RSZ"/>
    <w:rsid w:val="00C110BE"/>
    <w:rPr>
      <w:rFonts w:ascii="Times New Roman" w:eastAsia="Times New Roman" w:hAnsi="Times New Roman" w:cs="Times New Roman"/>
      <w:b/>
      <w:bCs w:val="0"/>
      <w:sz w:val="24"/>
      <w:szCs w:val="27"/>
      <w:lang w:eastAsia="hu-HU"/>
    </w:rPr>
  </w:style>
  <w:style w:type="paragraph" w:customStyle="1" w:styleId="ALPONT">
    <w:name w:val="ALPONT"/>
    <w:basedOn w:val="bekezdsSZM"/>
    <w:link w:val="ALPONTChar"/>
    <w:rsid w:val="00E14592"/>
  </w:style>
  <w:style w:type="character" w:customStyle="1" w:styleId="FEJEZETCMChar">
    <w:name w:val="FEJEZETCÍM Char"/>
    <w:basedOn w:val="Cmsor1Char"/>
    <w:link w:val="FEJEZETCM"/>
    <w:rsid w:val="0068149C"/>
    <w:rPr>
      <w:rFonts w:ascii="Times New Roman" w:eastAsia="Times New Roman" w:hAnsi="Times New Roman" w:cs="Times New Roman"/>
      <w:b/>
      <w:bCs w:val="0"/>
      <w:sz w:val="24"/>
      <w:szCs w:val="27"/>
      <w:lang w:eastAsia="ar-SA"/>
    </w:rPr>
  </w:style>
  <w:style w:type="paragraph" w:customStyle="1" w:styleId="PONT">
    <w:name w:val="PONT"/>
    <w:basedOn w:val="Nincstrkz"/>
    <w:link w:val="PONTChar"/>
    <w:rsid w:val="006247C0"/>
  </w:style>
  <w:style w:type="character" w:customStyle="1" w:styleId="ALPONTChar">
    <w:name w:val="ALPONT Char"/>
    <w:basedOn w:val="Bekezdsalapbettpusa"/>
    <w:link w:val="ALPONT"/>
    <w:rsid w:val="00E14592"/>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77F59"/>
    <w:rPr>
      <w:rFonts w:ascii="Segoe UI" w:hAnsi="Segoe UI" w:cs="Segoe UI"/>
      <w:sz w:val="18"/>
      <w:szCs w:val="18"/>
    </w:rPr>
  </w:style>
  <w:style w:type="character" w:customStyle="1" w:styleId="PONTChar">
    <w:name w:val="PONT Char"/>
    <w:basedOn w:val="Bekezdsalapbettpusa"/>
    <w:link w:val="PONT"/>
    <w:rsid w:val="006247C0"/>
    <w:rPr>
      <w:rFonts w:ascii="Times New Roman" w:eastAsia="Times New Roman" w:hAnsi="Times New Roman" w:cs="Times New Roman"/>
      <w:sz w:val="24"/>
      <w:szCs w:val="24"/>
      <w:lang w:eastAsia="hu-HU"/>
    </w:rPr>
  </w:style>
  <w:style w:type="character" w:customStyle="1" w:styleId="BuborkszvegChar">
    <w:name w:val="Buborékszöveg Char"/>
    <w:basedOn w:val="Bekezdsalapbettpusa"/>
    <w:link w:val="Buborkszveg"/>
    <w:uiPriority w:val="99"/>
    <w:semiHidden/>
    <w:rsid w:val="00577F59"/>
    <w:rPr>
      <w:rFonts w:ascii="Segoe UI" w:eastAsia="Times New Roman" w:hAnsi="Segoe UI" w:cs="Segoe UI"/>
      <w:color w:val="FF0000"/>
      <w:sz w:val="18"/>
      <w:szCs w:val="18"/>
      <w:lang w:eastAsia="hu-HU"/>
    </w:rPr>
  </w:style>
  <w:style w:type="paragraph" w:customStyle="1" w:styleId="paragrafus">
    <w:name w:val="paragrafus"/>
    <w:basedOn w:val="Norml"/>
    <w:rsid w:val="002B0246"/>
    <w:pPr>
      <w:numPr>
        <w:numId w:val="3"/>
      </w:numPr>
      <w:ind w:left="928"/>
    </w:pPr>
  </w:style>
  <w:style w:type="paragraph" w:styleId="Tartalomjegyzkcmsora">
    <w:name w:val="TOC Heading"/>
    <w:basedOn w:val="Cmsor1"/>
    <w:next w:val="Norml"/>
    <w:uiPriority w:val="39"/>
    <w:unhideWhenUsed/>
    <w:qFormat/>
    <w:rsid w:val="00A21DAB"/>
    <w:pPr>
      <w:keepNext/>
      <w:keepLines/>
      <w:spacing w:before="240" w:after="0" w:line="259" w:lineRule="auto"/>
      <w:outlineLvl w:val="9"/>
    </w:pPr>
    <w:rPr>
      <w:rFonts w:asciiTheme="majorHAnsi" w:eastAsiaTheme="majorEastAsia" w:hAnsiTheme="majorHAnsi" w:cstheme="majorBidi"/>
      <w:b w:val="0"/>
      <w:bCs/>
      <w:color w:val="2F5496" w:themeColor="accent1" w:themeShade="BF"/>
      <w:sz w:val="32"/>
      <w:szCs w:val="32"/>
    </w:rPr>
  </w:style>
  <w:style w:type="paragraph" w:styleId="TJ1">
    <w:name w:val="toc 1"/>
    <w:basedOn w:val="Norml"/>
    <w:next w:val="Norml"/>
    <w:autoRedefine/>
    <w:uiPriority w:val="39"/>
    <w:unhideWhenUsed/>
    <w:rsid w:val="00370B10"/>
    <w:pPr>
      <w:tabs>
        <w:tab w:val="right" w:leader="dot" w:pos="9346"/>
      </w:tabs>
      <w:spacing w:line="360" w:lineRule="auto"/>
    </w:pPr>
  </w:style>
  <w:style w:type="paragraph" w:styleId="TJ2">
    <w:name w:val="toc 2"/>
    <w:basedOn w:val="Norml"/>
    <w:next w:val="Norml"/>
    <w:autoRedefine/>
    <w:uiPriority w:val="39"/>
    <w:unhideWhenUsed/>
    <w:rsid w:val="00526D3A"/>
    <w:pPr>
      <w:tabs>
        <w:tab w:val="left" w:pos="851"/>
        <w:tab w:val="right" w:leader="dot" w:pos="9346"/>
      </w:tabs>
      <w:spacing w:line="360" w:lineRule="auto"/>
      <w:ind w:left="425" w:hanging="187"/>
    </w:pPr>
  </w:style>
  <w:style w:type="character" w:styleId="Kiemels2">
    <w:name w:val="Strong"/>
    <w:basedOn w:val="Bekezdsalapbettpusa"/>
    <w:uiPriority w:val="22"/>
    <w:rsid w:val="00A21DAB"/>
    <w:rPr>
      <w:b/>
      <w:bCs/>
    </w:rPr>
  </w:style>
  <w:style w:type="numbering" w:customStyle="1" w:styleId="Stlus2">
    <w:name w:val="Stílus2"/>
    <w:uiPriority w:val="99"/>
    <w:rsid w:val="005F70D0"/>
    <w:pPr>
      <w:numPr>
        <w:numId w:val="4"/>
      </w:numPr>
    </w:pPr>
  </w:style>
  <w:style w:type="numbering" w:customStyle="1" w:styleId="Stlus3">
    <w:name w:val="Stílus3"/>
    <w:uiPriority w:val="99"/>
    <w:rsid w:val="00302794"/>
    <w:pPr>
      <w:numPr>
        <w:numId w:val="5"/>
      </w:numPr>
    </w:pPr>
  </w:style>
  <w:style w:type="paragraph" w:customStyle="1" w:styleId="bekezds">
    <w:name w:val="bekezdés"/>
    <w:basedOn w:val="bekezdsSZM"/>
    <w:link w:val="bekezdsChar"/>
    <w:autoRedefine/>
    <w:rsid w:val="006B1308"/>
    <w:pPr>
      <w:numPr>
        <w:numId w:val="12"/>
      </w:numPr>
    </w:pPr>
  </w:style>
  <w:style w:type="character" w:styleId="Jegyzethivatkozs">
    <w:name w:val="annotation reference"/>
    <w:rsid w:val="003316D8"/>
    <w:rPr>
      <w:sz w:val="16"/>
      <w:szCs w:val="16"/>
    </w:rPr>
  </w:style>
  <w:style w:type="character" w:customStyle="1" w:styleId="bekezdsChar">
    <w:name w:val="bekezdés Char"/>
    <w:basedOn w:val="bekezdsSZMChar"/>
    <w:link w:val="bekezds"/>
    <w:rsid w:val="006B1308"/>
    <w:rPr>
      <w:rFonts w:ascii="Times New Roman" w:eastAsia="Times New Roman" w:hAnsi="Times New Roman" w:cs="Times New Roman"/>
      <w:color w:val="FF0000"/>
      <w:sz w:val="24"/>
      <w:szCs w:val="24"/>
      <w:lang w:eastAsia="hu-HU"/>
    </w:rPr>
  </w:style>
  <w:style w:type="paragraph" w:styleId="Jegyzetszveg">
    <w:name w:val="annotation text"/>
    <w:basedOn w:val="Norml"/>
    <w:link w:val="JegyzetszvegChar"/>
    <w:rsid w:val="003316D8"/>
    <w:pPr>
      <w:contextualSpacing w:val="0"/>
      <w:jc w:val="left"/>
    </w:pPr>
    <w:rPr>
      <w:sz w:val="20"/>
      <w:szCs w:val="20"/>
    </w:rPr>
  </w:style>
  <w:style w:type="character" w:customStyle="1" w:styleId="JegyzetszvegChar">
    <w:name w:val="Jegyzetszöveg Char"/>
    <w:basedOn w:val="Bekezdsalapbettpusa"/>
    <w:link w:val="Jegyzetszveg"/>
    <w:rsid w:val="003316D8"/>
    <w:rPr>
      <w:rFonts w:ascii="Times New Roman" w:eastAsia="Times New Roman" w:hAnsi="Times New Roman" w:cs="Times New Roman"/>
      <w:sz w:val="20"/>
      <w:szCs w:val="20"/>
      <w:lang w:eastAsia="hu-HU"/>
    </w:rPr>
  </w:style>
  <w:style w:type="table" w:styleId="Rcsostblzat">
    <w:name w:val="Table Grid"/>
    <w:basedOn w:val="Normltblzat"/>
    <w:uiPriority w:val="39"/>
    <w:rsid w:val="00A56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unhideWhenUsed/>
    <w:rsid w:val="00192FF3"/>
    <w:pPr>
      <w:contextualSpacing/>
      <w:jc w:val="both"/>
    </w:pPr>
    <w:rPr>
      <w:b/>
      <w:bCs/>
    </w:rPr>
  </w:style>
  <w:style w:type="character" w:customStyle="1" w:styleId="MegjegyzstrgyaChar">
    <w:name w:val="Megjegyzés tárgya Char"/>
    <w:basedOn w:val="JegyzetszvegChar"/>
    <w:link w:val="Megjegyzstrgya"/>
    <w:uiPriority w:val="99"/>
    <w:semiHidden/>
    <w:rsid w:val="00192FF3"/>
    <w:rPr>
      <w:rFonts w:ascii="Times New Roman" w:eastAsia="Times New Roman" w:hAnsi="Times New Roman" w:cs="Times New Roman"/>
      <w:b/>
      <w:bCs/>
      <w:sz w:val="20"/>
      <w:szCs w:val="20"/>
      <w:lang w:eastAsia="hu-HU"/>
    </w:rPr>
  </w:style>
  <w:style w:type="paragraph" w:styleId="Vltozat">
    <w:name w:val="Revision"/>
    <w:hidden/>
    <w:uiPriority w:val="99"/>
    <w:semiHidden/>
    <w:rsid w:val="00192FF3"/>
    <w:pPr>
      <w:spacing w:after="0" w:line="240" w:lineRule="auto"/>
    </w:pPr>
    <w:rPr>
      <w:rFonts w:ascii="Times New Roman" w:eastAsia="Times New Roman" w:hAnsi="Times New Roman" w:cs="Times New Roman"/>
      <w:sz w:val="24"/>
      <w:szCs w:val="24"/>
      <w:lang w:eastAsia="hu-HU"/>
    </w:rPr>
  </w:style>
  <w:style w:type="paragraph" w:styleId="TJ3">
    <w:name w:val="toc 3"/>
    <w:basedOn w:val="Norml"/>
    <w:next w:val="Norml"/>
    <w:autoRedefine/>
    <w:uiPriority w:val="39"/>
    <w:unhideWhenUsed/>
    <w:rsid w:val="004F6257"/>
    <w:pPr>
      <w:tabs>
        <w:tab w:val="left" w:pos="426"/>
        <w:tab w:val="left" w:pos="1100"/>
        <w:tab w:val="right" w:leader="dot" w:pos="9346"/>
      </w:tabs>
      <w:spacing w:line="360" w:lineRule="auto"/>
      <w:ind w:left="284"/>
    </w:pPr>
  </w:style>
  <w:style w:type="table" w:customStyle="1" w:styleId="TableGrid">
    <w:name w:val="TableGrid"/>
    <w:rsid w:val="00806689"/>
    <w:pPr>
      <w:spacing w:after="0" w:line="240" w:lineRule="auto"/>
    </w:pPr>
    <w:rPr>
      <w:rFonts w:eastAsiaTheme="minorEastAsia"/>
      <w:lang w:eastAsia="hu-HU"/>
    </w:rPr>
    <w:tblPr>
      <w:tblCellMar>
        <w:top w:w="0" w:type="dxa"/>
        <w:left w:w="0" w:type="dxa"/>
        <w:bottom w:w="0" w:type="dxa"/>
        <w:right w:w="0" w:type="dxa"/>
      </w:tblCellMar>
    </w:tblPr>
  </w:style>
  <w:style w:type="paragraph" w:styleId="Szvegtrzs3">
    <w:name w:val="Body Text 3"/>
    <w:aliases w:val=" Char1"/>
    <w:basedOn w:val="Norml"/>
    <w:link w:val="Szvegtrzs3Char"/>
    <w:rsid w:val="002C3A82"/>
    <w:pPr>
      <w:widowControl w:val="0"/>
      <w:spacing w:after="120"/>
      <w:contextualSpacing w:val="0"/>
    </w:pPr>
    <w:rPr>
      <w:rFonts w:ascii="Trebuchet MS" w:hAnsi="Trebuchet MS"/>
      <w:sz w:val="26"/>
      <w:szCs w:val="26"/>
      <w:lang w:val="x-none" w:eastAsia="x-none"/>
    </w:rPr>
  </w:style>
  <w:style w:type="character" w:customStyle="1" w:styleId="Szvegtrzs3Char">
    <w:name w:val="Szövegtörzs 3 Char"/>
    <w:aliases w:val=" Char1 Char"/>
    <w:basedOn w:val="Bekezdsalapbettpusa"/>
    <w:link w:val="Szvegtrzs3"/>
    <w:rsid w:val="002C3A82"/>
    <w:rPr>
      <w:rFonts w:ascii="Trebuchet MS" w:eastAsia="Times New Roman" w:hAnsi="Trebuchet MS" w:cs="Times New Roman"/>
      <w:sz w:val="26"/>
      <w:szCs w:val="26"/>
      <w:lang w:val="x-none" w:eastAsia="x-none"/>
    </w:rPr>
  </w:style>
  <w:style w:type="paragraph" w:customStyle="1" w:styleId="NormlTrebuchetMS">
    <w:name w:val="Normál + Trebuchet MS"/>
    <w:aliases w:val="11 pt,Sorkizárt,Bal:  0 cm,Függő:  1 cm,Bal:  0 cm1 Char Char,Félkövér,Dőlt,Bal:  0 cm1 Char Char Char,Függő:  1 cm1,Függő:  1 cm Char,Normál + Trebuchet MS1,11 pt1,Sorkizárt1,Bal:  0 cm1"/>
    <w:basedOn w:val="Szvegtrzsbehzssal2"/>
    <w:rsid w:val="002C3A82"/>
    <w:pPr>
      <w:spacing w:after="0" w:line="240" w:lineRule="auto"/>
      <w:ind w:left="0"/>
      <w:contextualSpacing w:val="0"/>
    </w:pPr>
    <w:rPr>
      <w:rFonts w:ascii="Trebuchet MS" w:hAnsi="Trebuchet MS" w:cs="Trebuchet MS"/>
      <w:sz w:val="20"/>
      <w:szCs w:val="22"/>
      <w:lang w:val="x-none" w:eastAsia="x-none"/>
    </w:rPr>
  </w:style>
  <w:style w:type="paragraph" w:customStyle="1" w:styleId="Trebuchet">
    <w:name w:val="Trebuchet"/>
    <w:basedOn w:val="Norml"/>
    <w:rsid w:val="002C3A82"/>
    <w:pPr>
      <w:spacing w:after="120"/>
      <w:contextualSpacing w:val="0"/>
    </w:pPr>
    <w:rPr>
      <w:rFonts w:ascii="Trebuchet MS" w:hAnsi="Trebuchet MS"/>
    </w:rPr>
  </w:style>
  <w:style w:type="paragraph" w:styleId="Szvegtrzsbehzssal2">
    <w:name w:val="Body Text Indent 2"/>
    <w:basedOn w:val="Norml"/>
    <w:link w:val="Szvegtrzsbehzssal2Char"/>
    <w:uiPriority w:val="99"/>
    <w:semiHidden/>
    <w:unhideWhenUsed/>
    <w:rsid w:val="002C3A82"/>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C3A82"/>
    <w:rPr>
      <w:rFonts w:ascii="Times New Roman" w:eastAsia="Times New Roman" w:hAnsi="Times New Roman" w:cs="Times New Roman"/>
      <w:sz w:val="24"/>
      <w:szCs w:val="24"/>
      <w:lang w:eastAsia="hu-HU"/>
    </w:rPr>
  </w:style>
  <w:style w:type="character" w:customStyle="1" w:styleId="Cmsor4Char">
    <w:name w:val="Címsor 4 Char"/>
    <w:basedOn w:val="Bekezdsalapbettpusa"/>
    <w:link w:val="Cmsor4"/>
    <w:uiPriority w:val="9"/>
    <w:rsid w:val="00950DF1"/>
    <w:rPr>
      <w:rFonts w:asciiTheme="majorHAnsi" w:eastAsiaTheme="majorEastAsia" w:hAnsiTheme="majorHAnsi" w:cstheme="majorBidi"/>
      <w:b/>
      <w:i/>
      <w:iCs/>
      <w:color w:val="2F5496" w:themeColor="accent1" w:themeShade="BF"/>
      <w:sz w:val="24"/>
      <w:szCs w:val="24"/>
      <w:lang w:eastAsia="ar-SA"/>
    </w:rPr>
  </w:style>
  <w:style w:type="character" w:customStyle="1" w:styleId="Cmsor5Char">
    <w:name w:val="Címsor 5 Char"/>
    <w:basedOn w:val="Bekezdsalapbettpusa"/>
    <w:link w:val="Cmsor5"/>
    <w:uiPriority w:val="9"/>
    <w:rsid w:val="00E55F12"/>
    <w:rPr>
      <w:rFonts w:asciiTheme="majorHAnsi" w:eastAsiaTheme="majorEastAsia" w:hAnsiTheme="majorHAnsi" w:cstheme="majorBidi"/>
      <w:color w:val="2F5496" w:themeColor="accent1" w:themeShade="BF"/>
      <w:sz w:val="24"/>
      <w:szCs w:val="24"/>
      <w:lang w:eastAsia="hu-HU"/>
    </w:rPr>
  </w:style>
  <w:style w:type="paragraph" w:customStyle="1" w:styleId="alcm">
    <w:name w:val="alcím"/>
    <w:basedOn w:val="Cmsor3"/>
    <w:next w:val="Cmsor3"/>
    <w:link w:val="alcmChar"/>
    <w:rsid w:val="00B010E3"/>
    <w:pPr>
      <w:spacing w:before="0" w:after="0"/>
    </w:pPr>
    <w:rPr>
      <w:lang w:eastAsia="ar-SA"/>
    </w:rPr>
  </w:style>
  <w:style w:type="character" w:customStyle="1" w:styleId="alcmChar">
    <w:name w:val="alcím Char"/>
    <w:basedOn w:val="Cmsor3Char"/>
    <w:link w:val="alcm"/>
    <w:rsid w:val="00B010E3"/>
    <w:rPr>
      <w:rFonts w:ascii="Times New Roman" w:eastAsia="Times New Roman" w:hAnsi="Times New Roman" w:cs="Times New Roman"/>
      <w:b/>
      <w:sz w:val="24"/>
      <w:szCs w:val="24"/>
      <w:lang w:eastAsia="ar-SA"/>
    </w:rPr>
  </w:style>
  <w:style w:type="paragraph" w:styleId="NormlWeb">
    <w:name w:val="Normal (Web)"/>
    <w:basedOn w:val="Norml"/>
    <w:uiPriority w:val="99"/>
    <w:unhideWhenUsed/>
    <w:rsid w:val="00C64B90"/>
    <w:pPr>
      <w:spacing w:before="100" w:beforeAutospacing="1" w:after="100" w:afterAutospacing="1"/>
      <w:contextualSpacing w:val="0"/>
      <w:jc w:val="left"/>
    </w:pPr>
  </w:style>
  <w:style w:type="paragraph" w:customStyle="1" w:styleId="fggelk">
    <w:name w:val="függelék"/>
    <w:basedOn w:val="alcm"/>
    <w:next w:val="alcm"/>
    <w:link w:val="fggelkChar"/>
    <w:rsid w:val="009D632E"/>
    <w:pPr>
      <w:numPr>
        <w:numId w:val="6"/>
      </w:numPr>
      <w:jc w:val="right"/>
    </w:pPr>
  </w:style>
  <w:style w:type="paragraph" w:customStyle="1" w:styleId="mellklet">
    <w:name w:val="melléklet"/>
    <w:basedOn w:val="fggelk"/>
    <w:next w:val="ALCIM"/>
    <w:link w:val="mellkletChar"/>
    <w:rsid w:val="009D632E"/>
    <w:pPr>
      <w:numPr>
        <w:numId w:val="0"/>
      </w:numPr>
      <w:ind w:left="1791" w:hanging="360"/>
    </w:pPr>
  </w:style>
  <w:style w:type="character" w:customStyle="1" w:styleId="fggelkChar">
    <w:name w:val="függelék Char"/>
    <w:basedOn w:val="alcmChar"/>
    <w:link w:val="fggelk"/>
    <w:rsid w:val="009D632E"/>
    <w:rPr>
      <w:rFonts w:ascii="Times New Roman" w:eastAsia="Times New Roman" w:hAnsi="Times New Roman" w:cs="Times New Roman"/>
      <w:b/>
      <w:sz w:val="24"/>
      <w:szCs w:val="24"/>
      <w:lang w:eastAsia="ar-SA"/>
    </w:rPr>
  </w:style>
  <w:style w:type="character" w:customStyle="1" w:styleId="mellkletChar">
    <w:name w:val="melléklet Char"/>
    <w:basedOn w:val="fggelkChar"/>
    <w:link w:val="mellklet"/>
    <w:rsid w:val="009D632E"/>
    <w:rPr>
      <w:rFonts w:ascii="Times New Roman" w:eastAsia="Times New Roman" w:hAnsi="Times New Roman" w:cs="Times New Roman"/>
      <w:b/>
      <w:bCs w:val="0"/>
      <w:sz w:val="24"/>
      <w:szCs w:val="27"/>
      <w:lang w:eastAsia="ar-SA"/>
    </w:rPr>
  </w:style>
  <w:style w:type="paragraph" w:customStyle="1" w:styleId="Default">
    <w:name w:val="Default"/>
    <w:rsid w:val="00FD73A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lus4">
    <w:name w:val="Stílus4"/>
    <w:uiPriority w:val="99"/>
    <w:rsid w:val="002D3E74"/>
    <w:pPr>
      <w:numPr>
        <w:numId w:val="7"/>
      </w:numPr>
    </w:pPr>
  </w:style>
  <w:style w:type="paragraph" w:customStyle="1" w:styleId="Alaprtelmezett">
    <w:name w:val="Alapértelmezett"/>
    <w:rsid w:val="00807147"/>
    <w:pPr>
      <w:widowControl w:val="0"/>
      <w:suppressAutoHyphens/>
      <w:spacing w:after="200" w:line="276" w:lineRule="auto"/>
    </w:pPr>
    <w:rPr>
      <w:rFonts w:ascii="Calibri" w:eastAsia="Times New Roman" w:hAnsi="Calibri" w:cs="Calibri"/>
      <w:kern w:val="2"/>
      <w:szCs w:val="24"/>
      <w:lang w:eastAsia="hi-IN" w:bidi="hi-IN"/>
    </w:rPr>
  </w:style>
  <w:style w:type="paragraph" w:customStyle="1" w:styleId="WW-Alaprtelmezett">
    <w:name w:val="WW-Alapértelmezett"/>
    <w:rsid w:val="00807147"/>
    <w:pPr>
      <w:widowControl w:val="0"/>
      <w:suppressAutoHyphens/>
      <w:spacing w:after="200" w:line="276" w:lineRule="auto"/>
    </w:pPr>
    <w:rPr>
      <w:rFonts w:ascii="Calibri" w:eastAsia="Arial" w:hAnsi="Calibri" w:cs="Calibri"/>
      <w:kern w:val="1"/>
      <w:szCs w:val="24"/>
      <w:lang w:eastAsia="hi-IN" w:bidi="hi-IN"/>
    </w:rPr>
  </w:style>
  <w:style w:type="paragraph" w:customStyle="1" w:styleId="cf0">
    <w:name w:val="cf0"/>
    <w:basedOn w:val="Norml"/>
    <w:rsid w:val="008A5018"/>
    <w:pPr>
      <w:spacing w:before="100" w:beforeAutospacing="1" w:after="100" w:afterAutospacing="1"/>
      <w:contextualSpacing w:val="0"/>
      <w:jc w:val="left"/>
    </w:pPr>
  </w:style>
  <w:style w:type="paragraph" w:styleId="Szvegtrzs">
    <w:name w:val="Body Text"/>
    <w:basedOn w:val="Norml"/>
    <w:link w:val="SzvegtrzsChar"/>
    <w:uiPriority w:val="99"/>
    <w:semiHidden/>
    <w:unhideWhenUsed/>
    <w:rsid w:val="0046367D"/>
    <w:pPr>
      <w:spacing w:after="120"/>
    </w:pPr>
  </w:style>
  <w:style w:type="character" w:customStyle="1" w:styleId="SzvegtrzsChar">
    <w:name w:val="Szövegtörzs Char"/>
    <w:basedOn w:val="Bekezdsalapbettpusa"/>
    <w:link w:val="Szvegtrzs"/>
    <w:uiPriority w:val="99"/>
    <w:semiHidden/>
    <w:rsid w:val="0046367D"/>
    <w:rPr>
      <w:rFonts w:ascii="Times New Roman" w:eastAsia="Times New Roman" w:hAnsi="Times New Roman" w:cs="Times New Roman"/>
      <w:sz w:val="24"/>
      <w:szCs w:val="24"/>
      <w:lang w:eastAsia="hu-HU"/>
    </w:rPr>
  </w:style>
  <w:style w:type="paragraph" w:customStyle="1" w:styleId="np">
    <w:name w:val="np"/>
    <w:basedOn w:val="Norml"/>
    <w:rsid w:val="00251B2C"/>
    <w:pPr>
      <w:spacing w:before="100" w:beforeAutospacing="1" w:after="100" w:afterAutospacing="1"/>
      <w:contextualSpacing w:val="0"/>
      <w:jc w:val="left"/>
    </w:pPr>
  </w:style>
  <w:style w:type="paragraph" w:customStyle="1" w:styleId="rendelet">
    <w:name w:val="rendelet"/>
    <w:basedOn w:val="Norml"/>
    <w:rsid w:val="00221EFB"/>
    <w:pPr>
      <w:numPr>
        <w:numId w:val="8"/>
      </w:numPr>
      <w:tabs>
        <w:tab w:val="left" w:pos="426"/>
      </w:tabs>
      <w:spacing w:after="120" w:line="256" w:lineRule="auto"/>
      <w:contextualSpacing w:val="0"/>
    </w:pPr>
    <w:rPr>
      <w:rFonts w:ascii="Arial" w:eastAsiaTheme="minorHAnsi" w:hAnsi="Arial" w:cstheme="minorBidi"/>
      <w:sz w:val="22"/>
      <w:szCs w:val="20"/>
      <w:lang w:eastAsia="en-US"/>
    </w:rPr>
  </w:style>
  <w:style w:type="character" w:customStyle="1" w:styleId="Cmsor6Char">
    <w:name w:val="Címsor 6 Char"/>
    <w:basedOn w:val="Bekezdsalapbettpusa"/>
    <w:link w:val="Cmsor6"/>
    <w:uiPriority w:val="9"/>
    <w:semiHidden/>
    <w:rsid w:val="00272816"/>
    <w:rPr>
      <w:rFonts w:asciiTheme="majorHAnsi" w:eastAsiaTheme="majorEastAsia" w:hAnsiTheme="majorHAnsi" w:cstheme="majorBidi"/>
      <w:color w:val="1F3763" w:themeColor="accent1" w:themeShade="7F"/>
      <w:sz w:val="24"/>
      <w:szCs w:val="24"/>
      <w:lang w:eastAsia="hu-HU"/>
    </w:rPr>
  </w:style>
  <w:style w:type="character" w:customStyle="1" w:styleId="Cmsor7Char">
    <w:name w:val="Címsor 7 Char"/>
    <w:basedOn w:val="Bekezdsalapbettpusa"/>
    <w:link w:val="Cmsor7"/>
    <w:uiPriority w:val="9"/>
    <w:semiHidden/>
    <w:rsid w:val="00272816"/>
    <w:rPr>
      <w:rFonts w:asciiTheme="majorHAnsi" w:eastAsiaTheme="majorEastAsia" w:hAnsiTheme="majorHAnsi" w:cstheme="majorBidi"/>
      <w:i/>
      <w:iCs/>
      <w:color w:val="1F3763" w:themeColor="accent1" w:themeShade="7F"/>
      <w:sz w:val="24"/>
      <w:szCs w:val="24"/>
      <w:lang w:eastAsia="hu-HU"/>
    </w:rPr>
  </w:style>
  <w:style w:type="character" w:customStyle="1" w:styleId="Cmsor8Char">
    <w:name w:val="Címsor 8 Char"/>
    <w:basedOn w:val="Bekezdsalapbettpusa"/>
    <w:link w:val="Cmsor8"/>
    <w:uiPriority w:val="9"/>
    <w:semiHidden/>
    <w:rsid w:val="00272816"/>
    <w:rPr>
      <w:rFonts w:asciiTheme="majorHAnsi" w:eastAsiaTheme="majorEastAsia" w:hAnsiTheme="majorHAnsi" w:cstheme="majorBidi"/>
      <w:color w:val="272727" w:themeColor="text1" w:themeTint="D8"/>
      <w:sz w:val="21"/>
      <w:szCs w:val="21"/>
      <w:lang w:eastAsia="hu-HU"/>
    </w:rPr>
  </w:style>
  <w:style w:type="character" w:customStyle="1" w:styleId="Cmsor9Char">
    <w:name w:val="Címsor 9 Char"/>
    <w:basedOn w:val="Bekezdsalapbettpusa"/>
    <w:link w:val="Cmsor9"/>
    <w:uiPriority w:val="9"/>
    <w:semiHidden/>
    <w:rsid w:val="00272816"/>
    <w:rPr>
      <w:rFonts w:asciiTheme="majorHAnsi" w:eastAsiaTheme="majorEastAsia" w:hAnsiTheme="majorHAnsi" w:cstheme="majorBidi"/>
      <w:i/>
      <w:iCs/>
      <w:color w:val="272727" w:themeColor="text1" w:themeTint="D8"/>
      <w:sz w:val="21"/>
      <w:szCs w:val="21"/>
      <w:lang w:eastAsia="hu-HU"/>
    </w:rPr>
  </w:style>
  <w:style w:type="numbering" w:customStyle="1" w:styleId="Stlus5">
    <w:name w:val="Stílus5"/>
    <w:uiPriority w:val="99"/>
    <w:rsid w:val="00272816"/>
    <w:pPr>
      <w:numPr>
        <w:numId w:val="10"/>
      </w:numPr>
    </w:pPr>
  </w:style>
  <w:style w:type="paragraph" w:customStyle="1" w:styleId="csakparagrafus">
    <w:name w:val="csak paragrafus"/>
    <w:basedOn w:val="SZAKASZSZM"/>
    <w:link w:val="csakparagrafusChar"/>
    <w:rsid w:val="00107B4C"/>
    <w:pPr>
      <w:tabs>
        <w:tab w:val="clear" w:pos="6430"/>
        <w:tab w:val="left" w:pos="851"/>
      </w:tabs>
      <w:ind w:left="426" w:hanging="426"/>
    </w:pPr>
  </w:style>
  <w:style w:type="character" w:styleId="Erskiemels">
    <w:name w:val="Intense Emphasis"/>
    <w:basedOn w:val="Bekezdsalapbettpusa"/>
    <w:uiPriority w:val="21"/>
    <w:qFormat/>
    <w:rsid w:val="00780BB1"/>
    <w:rPr>
      <w:i/>
      <w:iCs/>
      <w:color w:val="4472C4" w:themeColor="accent1"/>
    </w:rPr>
  </w:style>
  <w:style w:type="character" w:customStyle="1" w:styleId="csakparagrafusChar">
    <w:name w:val="csak paragrafus Char"/>
    <w:basedOn w:val="SZAKASZSZMChar"/>
    <w:link w:val="csakparagrafus"/>
    <w:rsid w:val="00107B4C"/>
    <w:rPr>
      <w:rFonts w:ascii="Times New Roman" w:eastAsia="Times New Roman" w:hAnsi="Times New Roman" w:cs="Times New Roman"/>
      <w:b w:val="0"/>
      <w:sz w:val="24"/>
      <w:szCs w:val="24"/>
      <w:lang w:eastAsia="hu-HU"/>
    </w:rPr>
  </w:style>
  <w:style w:type="paragraph" w:customStyle="1" w:styleId="szakasz">
    <w:name w:val="szakasz"/>
    <w:basedOn w:val="paragrafus"/>
    <w:link w:val="szakaszChar"/>
    <w:rsid w:val="00D01E85"/>
    <w:pPr>
      <w:tabs>
        <w:tab w:val="left" w:pos="284"/>
      </w:tabs>
      <w:spacing w:after="120"/>
      <w:ind w:left="284" w:firstLine="0"/>
      <w:contextualSpacing w:val="0"/>
      <w:jc w:val="center"/>
    </w:pPr>
    <w:rPr>
      <w:rFonts w:eastAsiaTheme="minorHAnsi"/>
    </w:rPr>
  </w:style>
  <w:style w:type="character" w:customStyle="1" w:styleId="szakaszChar">
    <w:name w:val="szakasz Char"/>
    <w:basedOn w:val="Bekezdsalapbettpusa"/>
    <w:link w:val="szakasz"/>
    <w:rsid w:val="00D01E85"/>
    <w:rPr>
      <w:rFonts w:ascii="Times New Roman" w:hAnsi="Times New Roman" w:cs="Times New Roman"/>
      <w:sz w:val="24"/>
      <w:szCs w:val="24"/>
      <w:lang w:eastAsia="hu-HU"/>
    </w:rPr>
  </w:style>
  <w:style w:type="paragraph" w:customStyle="1" w:styleId="betspont">
    <w:name w:val="betűspont"/>
    <w:basedOn w:val="Listaszerbekezds"/>
    <w:link w:val="betspontChar"/>
    <w:rsid w:val="00F77036"/>
    <w:pPr>
      <w:numPr>
        <w:numId w:val="11"/>
      </w:numPr>
      <w:tabs>
        <w:tab w:val="left" w:pos="142"/>
      </w:tabs>
    </w:pPr>
    <w:rPr>
      <w:bCs/>
      <w:color w:val="FF0000"/>
    </w:rPr>
  </w:style>
  <w:style w:type="character" w:customStyle="1" w:styleId="betspontChar">
    <w:name w:val="betűspont Char"/>
    <w:basedOn w:val="ListaszerbekezdsChar"/>
    <w:link w:val="betspont"/>
    <w:rsid w:val="00F77036"/>
    <w:rPr>
      <w:rFonts w:ascii="Times New Roman" w:eastAsia="Times New Roman" w:hAnsi="Times New Roman" w:cs="Times New Roman"/>
      <w:bCs/>
      <w:color w:val="FF0000"/>
      <w:sz w:val="24"/>
      <w:szCs w:val="24"/>
      <w:lang w:eastAsia="hu-HU"/>
    </w:rPr>
  </w:style>
  <w:style w:type="paragraph" w:styleId="Cm">
    <w:name w:val="Title"/>
    <w:basedOn w:val="Norml"/>
    <w:next w:val="Norml"/>
    <w:link w:val="CmChar"/>
    <w:uiPriority w:val="10"/>
    <w:qFormat/>
    <w:rsid w:val="00D45E13"/>
    <w:pPr>
      <w:jc w:val="center"/>
    </w:pPr>
    <w:rPr>
      <w:rFonts w:asciiTheme="majorHAnsi" w:eastAsiaTheme="majorEastAsia" w:hAnsiTheme="majorHAnsi" w:cstheme="majorBidi"/>
      <w:spacing w:val="-10"/>
      <w:kern w:val="28"/>
    </w:rPr>
  </w:style>
  <w:style w:type="character" w:customStyle="1" w:styleId="CmChar">
    <w:name w:val="Cím Char"/>
    <w:basedOn w:val="Bekezdsalapbettpusa"/>
    <w:link w:val="Cm"/>
    <w:uiPriority w:val="10"/>
    <w:rsid w:val="00D45E13"/>
    <w:rPr>
      <w:rFonts w:asciiTheme="majorHAnsi" w:eastAsiaTheme="majorEastAsia" w:hAnsiTheme="majorHAnsi" w:cstheme="majorBidi"/>
      <w:spacing w:val="-10"/>
      <w:kern w:val="28"/>
      <w:sz w:val="24"/>
      <w:szCs w:val="24"/>
      <w:lang w:eastAsia="hu-HU"/>
    </w:rPr>
  </w:style>
  <w:style w:type="character" w:styleId="Ershivatkozs">
    <w:name w:val="Intense Reference"/>
    <w:basedOn w:val="Bekezdsalapbettpusa"/>
    <w:uiPriority w:val="32"/>
    <w:qFormat/>
    <w:rsid w:val="005B5BDF"/>
    <w:rPr>
      <w:b/>
      <w:bCs/>
      <w:smallCaps/>
      <w:color w:val="4472C4" w:themeColor="accent1"/>
      <w:spacing w:val="5"/>
    </w:rPr>
  </w:style>
  <w:style w:type="paragraph" w:customStyle="1" w:styleId="szakasz1">
    <w:name w:val="szakasz1"/>
    <w:basedOn w:val="Norml"/>
    <w:link w:val="szakasz1Char"/>
    <w:qFormat/>
    <w:rsid w:val="001D226C"/>
    <w:pPr>
      <w:numPr>
        <w:numId w:val="35"/>
      </w:numPr>
      <w:spacing w:before="120" w:after="120"/>
      <w:ind w:left="0" w:firstLine="0"/>
      <w:contextualSpacing w:val="0"/>
      <w:jc w:val="center"/>
    </w:pPr>
  </w:style>
  <w:style w:type="paragraph" w:customStyle="1" w:styleId="bekezds1">
    <w:name w:val="bekezdés1"/>
    <w:basedOn w:val="Listaszerbekezds"/>
    <w:link w:val="bekezds1Char"/>
    <w:qFormat/>
    <w:rsid w:val="00323B78"/>
    <w:pPr>
      <w:numPr>
        <w:numId w:val="86"/>
      </w:numPr>
    </w:pPr>
  </w:style>
  <w:style w:type="character" w:customStyle="1" w:styleId="szakasz1Char">
    <w:name w:val="szakasz1 Char"/>
    <w:basedOn w:val="Bekezdsalapbettpusa"/>
    <w:link w:val="szakasz1"/>
    <w:rsid w:val="001D226C"/>
    <w:rPr>
      <w:rFonts w:ascii="Times New Roman" w:eastAsia="Times New Roman" w:hAnsi="Times New Roman" w:cs="Times New Roman"/>
      <w:sz w:val="24"/>
      <w:szCs w:val="24"/>
      <w:lang w:eastAsia="hu-HU"/>
    </w:rPr>
  </w:style>
  <w:style w:type="paragraph" w:customStyle="1" w:styleId="bekezds0">
    <w:name w:val="bekezdés0"/>
    <w:basedOn w:val="Norml"/>
    <w:link w:val="bekezds0Char"/>
    <w:qFormat/>
    <w:rsid w:val="00323B78"/>
    <w:pPr>
      <w:ind w:left="284"/>
    </w:pPr>
  </w:style>
  <w:style w:type="character" w:customStyle="1" w:styleId="bekezds1Char">
    <w:name w:val="bekezdés1 Char"/>
    <w:basedOn w:val="ListaszerbekezdsChar"/>
    <w:link w:val="bekezds1"/>
    <w:rsid w:val="00026D10"/>
    <w:rPr>
      <w:rFonts w:ascii="Times New Roman" w:eastAsia="Times New Roman" w:hAnsi="Times New Roman" w:cs="Times New Roman"/>
      <w:color w:val="FF0000"/>
      <w:sz w:val="24"/>
      <w:szCs w:val="24"/>
      <w:lang w:eastAsia="hu-HU"/>
    </w:rPr>
  </w:style>
  <w:style w:type="paragraph" w:customStyle="1" w:styleId="betspont1">
    <w:name w:val="betűspont1"/>
    <w:basedOn w:val="bekezds1"/>
    <w:link w:val="betspont1Char"/>
    <w:qFormat/>
    <w:rsid w:val="00911AD7"/>
    <w:pPr>
      <w:numPr>
        <w:ilvl w:val="1"/>
        <w:numId w:val="30"/>
      </w:numPr>
    </w:pPr>
  </w:style>
  <w:style w:type="character" w:customStyle="1" w:styleId="bekezds0Char">
    <w:name w:val="bekezdés0 Char"/>
    <w:basedOn w:val="Bekezdsalapbettpusa"/>
    <w:link w:val="bekezds0"/>
    <w:rsid w:val="00323B78"/>
    <w:rPr>
      <w:rFonts w:ascii="Times New Roman" w:eastAsia="Times New Roman" w:hAnsi="Times New Roman" w:cs="Times New Roman"/>
      <w:sz w:val="24"/>
      <w:szCs w:val="24"/>
      <w:lang w:eastAsia="hu-HU"/>
    </w:rPr>
  </w:style>
  <w:style w:type="paragraph" w:customStyle="1" w:styleId="cmsor3-">
    <w:name w:val="címsor3-"/>
    <w:basedOn w:val="Cmsor2"/>
    <w:link w:val="cmsor3-Char"/>
    <w:qFormat/>
    <w:rsid w:val="00911AD7"/>
    <w:pPr>
      <w:numPr>
        <w:ilvl w:val="2"/>
      </w:numPr>
    </w:pPr>
  </w:style>
  <w:style w:type="character" w:customStyle="1" w:styleId="betspont1Char">
    <w:name w:val="betűspont1 Char"/>
    <w:basedOn w:val="bekezds1Char"/>
    <w:link w:val="betspont1"/>
    <w:rsid w:val="00911AD7"/>
    <w:rPr>
      <w:rFonts w:ascii="Times New Roman" w:eastAsia="Times New Roman" w:hAnsi="Times New Roman" w:cs="Times New Roman"/>
      <w:color w:val="FF0000"/>
      <w:sz w:val="24"/>
      <w:szCs w:val="24"/>
      <w:lang w:eastAsia="hu-HU"/>
    </w:rPr>
  </w:style>
  <w:style w:type="character" w:customStyle="1" w:styleId="cmsor3-Char">
    <w:name w:val="címsor3- Char"/>
    <w:basedOn w:val="Cmsor2Char"/>
    <w:link w:val="cmsor3-"/>
    <w:rsid w:val="00911AD7"/>
    <w:rPr>
      <w:rFonts w:ascii="Times New Roman" w:eastAsia="Times New Roman" w:hAnsi="Times New Roman" w:cs="Times New Roman"/>
      <w:b/>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3083">
      <w:bodyDiv w:val="1"/>
      <w:marLeft w:val="0"/>
      <w:marRight w:val="0"/>
      <w:marTop w:val="0"/>
      <w:marBottom w:val="0"/>
      <w:divBdr>
        <w:top w:val="none" w:sz="0" w:space="0" w:color="auto"/>
        <w:left w:val="none" w:sz="0" w:space="0" w:color="auto"/>
        <w:bottom w:val="none" w:sz="0" w:space="0" w:color="auto"/>
        <w:right w:val="none" w:sz="0" w:space="0" w:color="auto"/>
      </w:divBdr>
    </w:div>
    <w:div w:id="52319711">
      <w:bodyDiv w:val="1"/>
      <w:marLeft w:val="0"/>
      <w:marRight w:val="0"/>
      <w:marTop w:val="0"/>
      <w:marBottom w:val="0"/>
      <w:divBdr>
        <w:top w:val="none" w:sz="0" w:space="0" w:color="auto"/>
        <w:left w:val="none" w:sz="0" w:space="0" w:color="auto"/>
        <w:bottom w:val="none" w:sz="0" w:space="0" w:color="auto"/>
        <w:right w:val="none" w:sz="0" w:space="0" w:color="auto"/>
      </w:divBdr>
    </w:div>
    <w:div w:id="140344107">
      <w:bodyDiv w:val="1"/>
      <w:marLeft w:val="0"/>
      <w:marRight w:val="0"/>
      <w:marTop w:val="0"/>
      <w:marBottom w:val="0"/>
      <w:divBdr>
        <w:top w:val="none" w:sz="0" w:space="0" w:color="auto"/>
        <w:left w:val="none" w:sz="0" w:space="0" w:color="auto"/>
        <w:bottom w:val="none" w:sz="0" w:space="0" w:color="auto"/>
        <w:right w:val="none" w:sz="0" w:space="0" w:color="auto"/>
      </w:divBdr>
    </w:div>
    <w:div w:id="233904340">
      <w:bodyDiv w:val="1"/>
      <w:marLeft w:val="0"/>
      <w:marRight w:val="0"/>
      <w:marTop w:val="0"/>
      <w:marBottom w:val="0"/>
      <w:divBdr>
        <w:top w:val="none" w:sz="0" w:space="0" w:color="auto"/>
        <w:left w:val="none" w:sz="0" w:space="0" w:color="auto"/>
        <w:bottom w:val="none" w:sz="0" w:space="0" w:color="auto"/>
        <w:right w:val="none" w:sz="0" w:space="0" w:color="auto"/>
      </w:divBdr>
    </w:div>
    <w:div w:id="380252267">
      <w:bodyDiv w:val="1"/>
      <w:marLeft w:val="0"/>
      <w:marRight w:val="0"/>
      <w:marTop w:val="0"/>
      <w:marBottom w:val="0"/>
      <w:divBdr>
        <w:top w:val="none" w:sz="0" w:space="0" w:color="auto"/>
        <w:left w:val="none" w:sz="0" w:space="0" w:color="auto"/>
        <w:bottom w:val="none" w:sz="0" w:space="0" w:color="auto"/>
        <w:right w:val="none" w:sz="0" w:space="0" w:color="auto"/>
      </w:divBdr>
    </w:div>
    <w:div w:id="401561552">
      <w:bodyDiv w:val="1"/>
      <w:marLeft w:val="0"/>
      <w:marRight w:val="0"/>
      <w:marTop w:val="0"/>
      <w:marBottom w:val="0"/>
      <w:divBdr>
        <w:top w:val="none" w:sz="0" w:space="0" w:color="auto"/>
        <w:left w:val="none" w:sz="0" w:space="0" w:color="auto"/>
        <w:bottom w:val="none" w:sz="0" w:space="0" w:color="auto"/>
        <w:right w:val="none" w:sz="0" w:space="0" w:color="auto"/>
      </w:divBdr>
    </w:div>
    <w:div w:id="430584447">
      <w:bodyDiv w:val="1"/>
      <w:marLeft w:val="0"/>
      <w:marRight w:val="0"/>
      <w:marTop w:val="0"/>
      <w:marBottom w:val="0"/>
      <w:divBdr>
        <w:top w:val="none" w:sz="0" w:space="0" w:color="auto"/>
        <w:left w:val="none" w:sz="0" w:space="0" w:color="auto"/>
        <w:bottom w:val="none" w:sz="0" w:space="0" w:color="auto"/>
        <w:right w:val="none" w:sz="0" w:space="0" w:color="auto"/>
      </w:divBdr>
    </w:div>
    <w:div w:id="465120593">
      <w:bodyDiv w:val="1"/>
      <w:marLeft w:val="0"/>
      <w:marRight w:val="0"/>
      <w:marTop w:val="0"/>
      <w:marBottom w:val="0"/>
      <w:divBdr>
        <w:top w:val="none" w:sz="0" w:space="0" w:color="auto"/>
        <w:left w:val="none" w:sz="0" w:space="0" w:color="auto"/>
        <w:bottom w:val="none" w:sz="0" w:space="0" w:color="auto"/>
        <w:right w:val="none" w:sz="0" w:space="0" w:color="auto"/>
      </w:divBdr>
    </w:div>
    <w:div w:id="488248706">
      <w:bodyDiv w:val="1"/>
      <w:marLeft w:val="0"/>
      <w:marRight w:val="0"/>
      <w:marTop w:val="0"/>
      <w:marBottom w:val="0"/>
      <w:divBdr>
        <w:top w:val="none" w:sz="0" w:space="0" w:color="auto"/>
        <w:left w:val="none" w:sz="0" w:space="0" w:color="auto"/>
        <w:bottom w:val="none" w:sz="0" w:space="0" w:color="auto"/>
        <w:right w:val="none" w:sz="0" w:space="0" w:color="auto"/>
      </w:divBdr>
    </w:div>
    <w:div w:id="497968054">
      <w:bodyDiv w:val="1"/>
      <w:marLeft w:val="0"/>
      <w:marRight w:val="0"/>
      <w:marTop w:val="0"/>
      <w:marBottom w:val="0"/>
      <w:divBdr>
        <w:top w:val="none" w:sz="0" w:space="0" w:color="auto"/>
        <w:left w:val="none" w:sz="0" w:space="0" w:color="auto"/>
        <w:bottom w:val="none" w:sz="0" w:space="0" w:color="auto"/>
        <w:right w:val="none" w:sz="0" w:space="0" w:color="auto"/>
      </w:divBdr>
    </w:div>
    <w:div w:id="543949734">
      <w:bodyDiv w:val="1"/>
      <w:marLeft w:val="0"/>
      <w:marRight w:val="0"/>
      <w:marTop w:val="0"/>
      <w:marBottom w:val="0"/>
      <w:divBdr>
        <w:top w:val="none" w:sz="0" w:space="0" w:color="auto"/>
        <w:left w:val="none" w:sz="0" w:space="0" w:color="auto"/>
        <w:bottom w:val="none" w:sz="0" w:space="0" w:color="auto"/>
        <w:right w:val="none" w:sz="0" w:space="0" w:color="auto"/>
      </w:divBdr>
    </w:div>
    <w:div w:id="580531393">
      <w:bodyDiv w:val="1"/>
      <w:marLeft w:val="0"/>
      <w:marRight w:val="0"/>
      <w:marTop w:val="0"/>
      <w:marBottom w:val="0"/>
      <w:divBdr>
        <w:top w:val="none" w:sz="0" w:space="0" w:color="auto"/>
        <w:left w:val="none" w:sz="0" w:space="0" w:color="auto"/>
        <w:bottom w:val="none" w:sz="0" w:space="0" w:color="auto"/>
        <w:right w:val="none" w:sz="0" w:space="0" w:color="auto"/>
      </w:divBdr>
    </w:div>
    <w:div w:id="595677150">
      <w:bodyDiv w:val="1"/>
      <w:marLeft w:val="0"/>
      <w:marRight w:val="0"/>
      <w:marTop w:val="0"/>
      <w:marBottom w:val="0"/>
      <w:divBdr>
        <w:top w:val="none" w:sz="0" w:space="0" w:color="auto"/>
        <w:left w:val="none" w:sz="0" w:space="0" w:color="auto"/>
        <w:bottom w:val="none" w:sz="0" w:space="0" w:color="auto"/>
        <w:right w:val="none" w:sz="0" w:space="0" w:color="auto"/>
      </w:divBdr>
    </w:div>
    <w:div w:id="625620007">
      <w:bodyDiv w:val="1"/>
      <w:marLeft w:val="0"/>
      <w:marRight w:val="0"/>
      <w:marTop w:val="0"/>
      <w:marBottom w:val="0"/>
      <w:divBdr>
        <w:top w:val="none" w:sz="0" w:space="0" w:color="auto"/>
        <w:left w:val="none" w:sz="0" w:space="0" w:color="auto"/>
        <w:bottom w:val="none" w:sz="0" w:space="0" w:color="auto"/>
        <w:right w:val="none" w:sz="0" w:space="0" w:color="auto"/>
      </w:divBdr>
    </w:div>
    <w:div w:id="659770871">
      <w:bodyDiv w:val="1"/>
      <w:marLeft w:val="0"/>
      <w:marRight w:val="0"/>
      <w:marTop w:val="0"/>
      <w:marBottom w:val="0"/>
      <w:divBdr>
        <w:top w:val="none" w:sz="0" w:space="0" w:color="auto"/>
        <w:left w:val="none" w:sz="0" w:space="0" w:color="auto"/>
        <w:bottom w:val="none" w:sz="0" w:space="0" w:color="auto"/>
        <w:right w:val="none" w:sz="0" w:space="0" w:color="auto"/>
      </w:divBdr>
    </w:div>
    <w:div w:id="761679847">
      <w:bodyDiv w:val="1"/>
      <w:marLeft w:val="0"/>
      <w:marRight w:val="0"/>
      <w:marTop w:val="0"/>
      <w:marBottom w:val="0"/>
      <w:divBdr>
        <w:top w:val="none" w:sz="0" w:space="0" w:color="auto"/>
        <w:left w:val="none" w:sz="0" w:space="0" w:color="auto"/>
        <w:bottom w:val="none" w:sz="0" w:space="0" w:color="auto"/>
        <w:right w:val="none" w:sz="0" w:space="0" w:color="auto"/>
      </w:divBdr>
    </w:div>
    <w:div w:id="774784537">
      <w:bodyDiv w:val="1"/>
      <w:marLeft w:val="0"/>
      <w:marRight w:val="0"/>
      <w:marTop w:val="0"/>
      <w:marBottom w:val="0"/>
      <w:divBdr>
        <w:top w:val="none" w:sz="0" w:space="0" w:color="auto"/>
        <w:left w:val="none" w:sz="0" w:space="0" w:color="auto"/>
        <w:bottom w:val="none" w:sz="0" w:space="0" w:color="auto"/>
        <w:right w:val="none" w:sz="0" w:space="0" w:color="auto"/>
      </w:divBdr>
    </w:div>
    <w:div w:id="838889859">
      <w:bodyDiv w:val="1"/>
      <w:marLeft w:val="0"/>
      <w:marRight w:val="0"/>
      <w:marTop w:val="0"/>
      <w:marBottom w:val="0"/>
      <w:divBdr>
        <w:top w:val="none" w:sz="0" w:space="0" w:color="auto"/>
        <w:left w:val="none" w:sz="0" w:space="0" w:color="auto"/>
        <w:bottom w:val="none" w:sz="0" w:space="0" w:color="auto"/>
        <w:right w:val="none" w:sz="0" w:space="0" w:color="auto"/>
      </w:divBdr>
    </w:div>
    <w:div w:id="848910902">
      <w:bodyDiv w:val="1"/>
      <w:marLeft w:val="0"/>
      <w:marRight w:val="0"/>
      <w:marTop w:val="0"/>
      <w:marBottom w:val="0"/>
      <w:divBdr>
        <w:top w:val="none" w:sz="0" w:space="0" w:color="auto"/>
        <w:left w:val="none" w:sz="0" w:space="0" w:color="auto"/>
        <w:bottom w:val="none" w:sz="0" w:space="0" w:color="auto"/>
        <w:right w:val="none" w:sz="0" w:space="0" w:color="auto"/>
      </w:divBdr>
    </w:div>
    <w:div w:id="942343591">
      <w:bodyDiv w:val="1"/>
      <w:marLeft w:val="0"/>
      <w:marRight w:val="0"/>
      <w:marTop w:val="0"/>
      <w:marBottom w:val="0"/>
      <w:divBdr>
        <w:top w:val="none" w:sz="0" w:space="0" w:color="auto"/>
        <w:left w:val="none" w:sz="0" w:space="0" w:color="auto"/>
        <w:bottom w:val="none" w:sz="0" w:space="0" w:color="auto"/>
        <w:right w:val="none" w:sz="0" w:space="0" w:color="auto"/>
      </w:divBdr>
    </w:div>
    <w:div w:id="1031030346">
      <w:bodyDiv w:val="1"/>
      <w:marLeft w:val="0"/>
      <w:marRight w:val="0"/>
      <w:marTop w:val="0"/>
      <w:marBottom w:val="0"/>
      <w:divBdr>
        <w:top w:val="none" w:sz="0" w:space="0" w:color="auto"/>
        <w:left w:val="none" w:sz="0" w:space="0" w:color="auto"/>
        <w:bottom w:val="none" w:sz="0" w:space="0" w:color="auto"/>
        <w:right w:val="none" w:sz="0" w:space="0" w:color="auto"/>
      </w:divBdr>
    </w:div>
    <w:div w:id="1079598064">
      <w:bodyDiv w:val="1"/>
      <w:marLeft w:val="0"/>
      <w:marRight w:val="0"/>
      <w:marTop w:val="0"/>
      <w:marBottom w:val="0"/>
      <w:divBdr>
        <w:top w:val="none" w:sz="0" w:space="0" w:color="auto"/>
        <w:left w:val="none" w:sz="0" w:space="0" w:color="auto"/>
        <w:bottom w:val="none" w:sz="0" w:space="0" w:color="auto"/>
        <w:right w:val="none" w:sz="0" w:space="0" w:color="auto"/>
      </w:divBdr>
    </w:div>
    <w:div w:id="1093624184">
      <w:bodyDiv w:val="1"/>
      <w:marLeft w:val="0"/>
      <w:marRight w:val="0"/>
      <w:marTop w:val="0"/>
      <w:marBottom w:val="0"/>
      <w:divBdr>
        <w:top w:val="none" w:sz="0" w:space="0" w:color="auto"/>
        <w:left w:val="none" w:sz="0" w:space="0" w:color="auto"/>
        <w:bottom w:val="none" w:sz="0" w:space="0" w:color="auto"/>
        <w:right w:val="none" w:sz="0" w:space="0" w:color="auto"/>
      </w:divBdr>
    </w:div>
    <w:div w:id="1112827313">
      <w:bodyDiv w:val="1"/>
      <w:marLeft w:val="0"/>
      <w:marRight w:val="0"/>
      <w:marTop w:val="0"/>
      <w:marBottom w:val="0"/>
      <w:divBdr>
        <w:top w:val="none" w:sz="0" w:space="0" w:color="auto"/>
        <w:left w:val="none" w:sz="0" w:space="0" w:color="auto"/>
        <w:bottom w:val="none" w:sz="0" w:space="0" w:color="auto"/>
        <w:right w:val="none" w:sz="0" w:space="0" w:color="auto"/>
      </w:divBdr>
    </w:div>
    <w:div w:id="1161894497">
      <w:bodyDiv w:val="1"/>
      <w:marLeft w:val="0"/>
      <w:marRight w:val="0"/>
      <w:marTop w:val="0"/>
      <w:marBottom w:val="0"/>
      <w:divBdr>
        <w:top w:val="none" w:sz="0" w:space="0" w:color="auto"/>
        <w:left w:val="none" w:sz="0" w:space="0" w:color="auto"/>
        <w:bottom w:val="none" w:sz="0" w:space="0" w:color="auto"/>
        <w:right w:val="none" w:sz="0" w:space="0" w:color="auto"/>
      </w:divBdr>
    </w:div>
    <w:div w:id="1323856263">
      <w:bodyDiv w:val="1"/>
      <w:marLeft w:val="0"/>
      <w:marRight w:val="0"/>
      <w:marTop w:val="0"/>
      <w:marBottom w:val="0"/>
      <w:divBdr>
        <w:top w:val="none" w:sz="0" w:space="0" w:color="auto"/>
        <w:left w:val="none" w:sz="0" w:space="0" w:color="auto"/>
        <w:bottom w:val="none" w:sz="0" w:space="0" w:color="auto"/>
        <w:right w:val="none" w:sz="0" w:space="0" w:color="auto"/>
      </w:divBdr>
    </w:div>
    <w:div w:id="1342078956">
      <w:bodyDiv w:val="1"/>
      <w:marLeft w:val="0"/>
      <w:marRight w:val="0"/>
      <w:marTop w:val="0"/>
      <w:marBottom w:val="0"/>
      <w:divBdr>
        <w:top w:val="none" w:sz="0" w:space="0" w:color="auto"/>
        <w:left w:val="none" w:sz="0" w:space="0" w:color="auto"/>
        <w:bottom w:val="none" w:sz="0" w:space="0" w:color="auto"/>
        <w:right w:val="none" w:sz="0" w:space="0" w:color="auto"/>
      </w:divBdr>
    </w:div>
    <w:div w:id="1342972599">
      <w:bodyDiv w:val="1"/>
      <w:marLeft w:val="0"/>
      <w:marRight w:val="0"/>
      <w:marTop w:val="0"/>
      <w:marBottom w:val="0"/>
      <w:divBdr>
        <w:top w:val="none" w:sz="0" w:space="0" w:color="auto"/>
        <w:left w:val="none" w:sz="0" w:space="0" w:color="auto"/>
        <w:bottom w:val="none" w:sz="0" w:space="0" w:color="auto"/>
        <w:right w:val="none" w:sz="0" w:space="0" w:color="auto"/>
      </w:divBdr>
    </w:div>
    <w:div w:id="1351495070">
      <w:bodyDiv w:val="1"/>
      <w:marLeft w:val="0"/>
      <w:marRight w:val="0"/>
      <w:marTop w:val="0"/>
      <w:marBottom w:val="0"/>
      <w:divBdr>
        <w:top w:val="none" w:sz="0" w:space="0" w:color="auto"/>
        <w:left w:val="none" w:sz="0" w:space="0" w:color="auto"/>
        <w:bottom w:val="none" w:sz="0" w:space="0" w:color="auto"/>
        <w:right w:val="none" w:sz="0" w:space="0" w:color="auto"/>
      </w:divBdr>
    </w:div>
    <w:div w:id="1403601256">
      <w:bodyDiv w:val="1"/>
      <w:marLeft w:val="0"/>
      <w:marRight w:val="0"/>
      <w:marTop w:val="0"/>
      <w:marBottom w:val="0"/>
      <w:divBdr>
        <w:top w:val="none" w:sz="0" w:space="0" w:color="auto"/>
        <w:left w:val="none" w:sz="0" w:space="0" w:color="auto"/>
        <w:bottom w:val="none" w:sz="0" w:space="0" w:color="auto"/>
        <w:right w:val="none" w:sz="0" w:space="0" w:color="auto"/>
      </w:divBdr>
    </w:div>
    <w:div w:id="1476408701">
      <w:bodyDiv w:val="1"/>
      <w:marLeft w:val="0"/>
      <w:marRight w:val="0"/>
      <w:marTop w:val="0"/>
      <w:marBottom w:val="0"/>
      <w:divBdr>
        <w:top w:val="none" w:sz="0" w:space="0" w:color="auto"/>
        <w:left w:val="none" w:sz="0" w:space="0" w:color="auto"/>
        <w:bottom w:val="none" w:sz="0" w:space="0" w:color="auto"/>
        <w:right w:val="none" w:sz="0" w:space="0" w:color="auto"/>
      </w:divBdr>
    </w:div>
    <w:div w:id="1744184684">
      <w:bodyDiv w:val="1"/>
      <w:marLeft w:val="0"/>
      <w:marRight w:val="0"/>
      <w:marTop w:val="0"/>
      <w:marBottom w:val="0"/>
      <w:divBdr>
        <w:top w:val="none" w:sz="0" w:space="0" w:color="auto"/>
        <w:left w:val="none" w:sz="0" w:space="0" w:color="auto"/>
        <w:bottom w:val="none" w:sz="0" w:space="0" w:color="auto"/>
        <w:right w:val="none" w:sz="0" w:space="0" w:color="auto"/>
      </w:divBdr>
    </w:div>
    <w:div w:id="1778518786">
      <w:bodyDiv w:val="1"/>
      <w:marLeft w:val="0"/>
      <w:marRight w:val="0"/>
      <w:marTop w:val="0"/>
      <w:marBottom w:val="0"/>
      <w:divBdr>
        <w:top w:val="none" w:sz="0" w:space="0" w:color="auto"/>
        <w:left w:val="none" w:sz="0" w:space="0" w:color="auto"/>
        <w:bottom w:val="none" w:sz="0" w:space="0" w:color="auto"/>
        <w:right w:val="none" w:sz="0" w:space="0" w:color="auto"/>
      </w:divBdr>
    </w:div>
    <w:div w:id="1808085331">
      <w:bodyDiv w:val="1"/>
      <w:marLeft w:val="0"/>
      <w:marRight w:val="0"/>
      <w:marTop w:val="0"/>
      <w:marBottom w:val="0"/>
      <w:divBdr>
        <w:top w:val="none" w:sz="0" w:space="0" w:color="auto"/>
        <w:left w:val="none" w:sz="0" w:space="0" w:color="auto"/>
        <w:bottom w:val="none" w:sz="0" w:space="0" w:color="auto"/>
        <w:right w:val="none" w:sz="0" w:space="0" w:color="auto"/>
      </w:divBdr>
    </w:div>
    <w:div w:id="1809665746">
      <w:bodyDiv w:val="1"/>
      <w:marLeft w:val="0"/>
      <w:marRight w:val="0"/>
      <w:marTop w:val="0"/>
      <w:marBottom w:val="0"/>
      <w:divBdr>
        <w:top w:val="none" w:sz="0" w:space="0" w:color="auto"/>
        <w:left w:val="none" w:sz="0" w:space="0" w:color="auto"/>
        <w:bottom w:val="none" w:sz="0" w:space="0" w:color="auto"/>
        <w:right w:val="none" w:sz="0" w:space="0" w:color="auto"/>
      </w:divBdr>
    </w:div>
    <w:div w:id="1823885406">
      <w:bodyDiv w:val="1"/>
      <w:marLeft w:val="0"/>
      <w:marRight w:val="0"/>
      <w:marTop w:val="0"/>
      <w:marBottom w:val="0"/>
      <w:divBdr>
        <w:top w:val="none" w:sz="0" w:space="0" w:color="auto"/>
        <w:left w:val="none" w:sz="0" w:space="0" w:color="auto"/>
        <w:bottom w:val="none" w:sz="0" w:space="0" w:color="auto"/>
        <w:right w:val="none" w:sz="0" w:space="0" w:color="auto"/>
      </w:divBdr>
    </w:div>
    <w:div w:id="1861160062">
      <w:bodyDiv w:val="1"/>
      <w:marLeft w:val="0"/>
      <w:marRight w:val="0"/>
      <w:marTop w:val="0"/>
      <w:marBottom w:val="0"/>
      <w:divBdr>
        <w:top w:val="none" w:sz="0" w:space="0" w:color="auto"/>
        <w:left w:val="none" w:sz="0" w:space="0" w:color="auto"/>
        <w:bottom w:val="none" w:sz="0" w:space="0" w:color="auto"/>
        <w:right w:val="none" w:sz="0" w:space="0" w:color="auto"/>
      </w:divBdr>
    </w:div>
    <w:div w:id="1864172210">
      <w:bodyDiv w:val="1"/>
      <w:marLeft w:val="0"/>
      <w:marRight w:val="0"/>
      <w:marTop w:val="0"/>
      <w:marBottom w:val="0"/>
      <w:divBdr>
        <w:top w:val="none" w:sz="0" w:space="0" w:color="auto"/>
        <w:left w:val="none" w:sz="0" w:space="0" w:color="auto"/>
        <w:bottom w:val="none" w:sz="0" w:space="0" w:color="auto"/>
        <w:right w:val="none" w:sz="0" w:space="0" w:color="auto"/>
      </w:divBdr>
    </w:div>
    <w:div w:id="1864783121">
      <w:bodyDiv w:val="1"/>
      <w:marLeft w:val="0"/>
      <w:marRight w:val="0"/>
      <w:marTop w:val="0"/>
      <w:marBottom w:val="0"/>
      <w:divBdr>
        <w:top w:val="none" w:sz="0" w:space="0" w:color="auto"/>
        <w:left w:val="none" w:sz="0" w:space="0" w:color="auto"/>
        <w:bottom w:val="none" w:sz="0" w:space="0" w:color="auto"/>
        <w:right w:val="none" w:sz="0" w:space="0" w:color="auto"/>
      </w:divBdr>
    </w:div>
    <w:div w:id="1920401708">
      <w:bodyDiv w:val="1"/>
      <w:marLeft w:val="0"/>
      <w:marRight w:val="0"/>
      <w:marTop w:val="0"/>
      <w:marBottom w:val="0"/>
      <w:divBdr>
        <w:top w:val="none" w:sz="0" w:space="0" w:color="auto"/>
        <w:left w:val="none" w:sz="0" w:space="0" w:color="auto"/>
        <w:bottom w:val="none" w:sz="0" w:space="0" w:color="auto"/>
        <w:right w:val="none" w:sz="0" w:space="0" w:color="auto"/>
      </w:divBdr>
    </w:div>
    <w:div w:id="2007857094">
      <w:bodyDiv w:val="1"/>
      <w:marLeft w:val="0"/>
      <w:marRight w:val="0"/>
      <w:marTop w:val="0"/>
      <w:marBottom w:val="0"/>
      <w:divBdr>
        <w:top w:val="none" w:sz="0" w:space="0" w:color="auto"/>
        <w:left w:val="none" w:sz="0" w:space="0" w:color="auto"/>
        <w:bottom w:val="none" w:sz="0" w:space="0" w:color="auto"/>
        <w:right w:val="none" w:sz="0" w:space="0" w:color="auto"/>
      </w:divBdr>
    </w:div>
    <w:div w:id="2062749372">
      <w:bodyDiv w:val="1"/>
      <w:marLeft w:val="0"/>
      <w:marRight w:val="0"/>
      <w:marTop w:val="0"/>
      <w:marBottom w:val="0"/>
      <w:divBdr>
        <w:top w:val="none" w:sz="0" w:space="0" w:color="auto"/>
        <w:left w:val="none" w:sz="0" w:space="0" w:color="auto"/>
        <w:bottom w:val="none" w:sz="0" w:space="0" w:color="auto"/>
        <w:right w:val="none" w:sz="0" w:space="0" w:color="auto"/>
      </w:divBdr>
    </w:div>
    <w:div w:id="2081096822">
      <w:bodyDiv w:val="1"/>
      <w:marLeft w:val="0"/>
      <w:marRight w:val="0"/>
      <w:marTop w:val="0"/>
      <w:marBottom w:val="0"/>
      <w:divBdr>
        <w:top w:val="none" w:sz="0" w:space="0" w:color="auto"/>
        <w:left w:val="none" w:sz="0" w:space="0" w:color="auto"/>
        <w:bottom w:val="none" w:sz="0" w:space="0" w:color="auto"/>
        <w:right w:val="none" w:sz="0" w:space="0" w:color="auto"/>
      </w:divBdr>
    </w:div>
    <w:div w:id="211061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51DCD-975C-4473-95CB-516A3FBC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9228</Words>
  <Characters>63677</Characters>
  <Application>Microsoft Office Word</Application>
  <DocSecurity>0</DocSecurity>
  <Lines>530</Lines>
  <Paragraphs>145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Bujdosó Judit</dc:creator>
  <cp:lastModifiedBy>Aljegyzo</cp:lastModifiedBy>
  <cp:revision>5</cp:revision>
  <cp:lastPrinted>2018-01-02T11:43:00Z</cp:lastPrinted>
  <dcterms:created xsi:type="dcterms:W3CDTF">2023-05-31T13:52:00Z</dcterms:created>
  <dcterms:modified xsi:type="dcterms:W3CDTF">2023-06-09T10:20:00Z</dcterms:modified>
</cp:coreProperties>
</file>